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3B" w:rsidRDefault="007D383B" w:rsidP="00920E9D">
      <w:pPr>
        <w:jc w:val="center"/>
        <w:rPr>
          <w:rFonts w:ascii="Times New Roman" w:eastAsia="仿宋_GB2312" w:hAnsi="Times New Roman" w:cs="Times New Roman"/>
          <w:sz w:val="32"/>
          <w:szCs w:val="32"/>
        </w:rPr>
      </w:pPr>
    </w:p>
    <w:p w:rsidR="007D383B" w:rsidRDefault="007D383B" w:rsidP="00920E9D">
      <w:pPr>
        <w:jc w:val="center"/>
        <w:rPr>
          <w:rFonts w:ascii="Times New Roman" w:eastAsia="仿宋_GB2312" w:hAnsi="Times New Roman" w:cs="Times New Roman"/>
          <w:sz w:val="32"/>
          <w:szCs w:val="32"/>
        </w:rPr>
      </w:pPr>
    </w:p>
    <w:p w:rsidR="007D383B" w:rsidRDefault="007D383B" w:rsidP="00920E9D">
      <w:pPr>
        <w:jc w:val="center"/>
        <w:rPr>
          <w:rFonts w:ascii="Times New Roman" w:eastAsia="仿宋_GB2312" w:hAnsi="Times New Roman" w:cs="Times New Roman"/>
          <w:sz w:val="32"/>
          <w:szCs w:val="32"/>
        </w:rPr>
      </w:pPr>
    </w:p>
    <w:p w:rsidR="007D383B" w:rsidRDefault="007D383B" w:rsidP="00920E9D">
      <w:pPr>
        <w:jc w:val="center"/>
        <w:rPr>
          <w:rFonts w:ascii="Times New Roman" w:eastAsia="仿宋_GB2312" w:hAnsi="Times New Roman" w:cs="Times New Roman"/>
          <w:sz w:val="32"/>
          <w:szCs w:val="32"/>
        </w:rPr>
      </w:pPr>
    </w:p>
    <w:p w:rsidR="007D383B" w:rsidRDefault="007D383B" w:rsidP="00920E9D">
      <w:pPr>
        <w:jc w:val="center"/>
        <w:rPr>
          <w:rFonts w:ascii="Times New Roman" w:eastAsia="仿宋_GB2312" w:hAnsi="Times New Roman" w:cs="Times New Roman"/>
          <w:sz w:val="32"/>
          <w:szCs w:val="32"/>
        </w:rPr>
      </w:pPr>
    </w:p>
    <w:p w:rsidR="007D383B" w:rsidRDefault="007D383B" w:rsidP="00920E9D">
      <w:pPr>
        <w:jc w:val="center"/>
        <w:rPr>
          <w:rFonts w:ascii="Times New Roman" w:eastAsia="仿宋_GB2312" w:hAnsi="Times New Roman" w:cs="Times New Roman"/>
          <w:sz w:val="32"/>
          <w:szCs w:val="32"/>
        </w:rPr>
      </w:pPr>
    </w:p>
    <w:p w:rsidR="007D383B" w:rsidRDefault="007D383B" w:rsidP="00920E9D">
      <w:pPr>
        <w:jc w:val="center"/>
        <w:rPr>
          <w:rFonts w:ascii="Times New Roman" w:eastAsia="仿宋_GB2312" w:hAnsi="Times New Roman" w:cs="Times New Roman"/>
          <w:sz w:val="32"/>
          <w:szCs w:val="32"/>
        </w:rPr>
      </w:pPr>
    </w:p>
    <w:p w:rsidR="007D383B" w:rsidRDefault="007D383B" w:rsidP="00920E9D">
      <w:pPr>
        <w:ind w:firstLineChars="200" w:firstLine="31680"/>
        <w:rPr>
          <w:rFonts w:ascii="方正小标宋简体" w:eastAsia="方正小标宋简体"/>
          <w:sz w:val="48"/>
          <w:szCs w:val="48"/>
        </w:rPr>
      </w:pPr>
      <w:r>
        <w:rPr>
          <w:rFonts w:ascii="方正小标宋简体" w:eastAsia="方正小标宋简体" w:hint="eastAsia"/>
          <w:sz w:val="48"/>
          <w:szCs w:val="48"/>
        </w:rPr>
        <w:t>花乡“十三五”时期就业发展分规划</w:t>
      </w:r>
    </w:p>
    <w:p w:rsidR="007D383B" w:rsidRDefault="007D383B" w:rsidP="00920E9D">
      <w:pPr>
        <w:widowControl/>
        <w:ind w:firstLine="1416"/>
        <w:jc w:val="center"/>
        <w:rPr>
          <w:rFonts w:ascii="方正小标宋简体" w:eastAsia="方正小标宋简体" w:hAnsi="楷体" w:cs="方正小标宋简体"/>
          <w:bCs/>
          <w:kern w:val="0"/>
          <w:sz w:val="36"/>
          <w:szCs w:val="32"/>
        </w:rPr>
      </w:pPr>
    </w:p>
    <w:p w:rsidR="007D383B" w:rsidRDefault="007D383B" w:rsidP="00920E9D">
      <w:pPr>
        <w:widowControl/>
        <w:ind w:firstLine="1416"/>
        <w:jc w:val="center"/>
        <w:rPr>
          <w:rFonts w:ascii="仿宋_GB2312" w:eastAsia="仿宋_GB2312"/>
          <w:spacing w:val="-6"/>
          <w:sz w:val="32"/>
          <w:szCs w:val="32"/>
        </w:rPr>
      </w:pPr>
    </w:p>
    <w:p w:rsidR="007D383B" w:rsidRDefault="007D383B" w:rsidP="00920E9D">
      <w:pPr>
        <w:widowControl/>
        <w:rPr>
          <w:rFonts w:ascii="仿宋_GB2312" w:eastAsia="仿宋_GB2312"/>
          <w:spacing w:val="-6"/>
          <w:sz w:val="32"/>
          <w:szCs w:val="32"/>
        </w:rPr>
      </w:pPr>
    </w:p>
    <w:p w:rsidR="007D383B" w:rsidRDefault="007D383B" w:rsidP="00920E9D">
      <w:pPr>
        <w:widowControl/>
        <w:rPr>
          <w:rFonts w:ascii="仿宋_GB2312" w:eastAsia="仿宋_GB2312"/>
          <w:b/>
          <w:sz w:val="32"/>
          <w:szCs w:val="32"/>
        </w:rPr>
      </w:pPr>
    </w:p>
    <w:p w:rsidR="007D383B" w:rsidRDefault="007D383B" w:rsidP="00920E9D">
      <w:pPr>
        <w:widowControl/>
        <w:rPr>
          <w:rFonts w:ascii="仿宋_GB2312" w:eastAsia="仿宋_GB2312"/>
          <w:b/>
          <w:sz w:val="32"/>
          <w:szCs w:val="32"/>
        </w:rPr>
      </w:pPr>
    </w:p>
    <w:p w:rsidR="007D383B" w:rsidRDefault="007D383B" w:rsidP="00920E9D">
      <w:pPr>
        <w:widowControl/>
        <w:rPr>
          <w:rFonts w:ascii="仿宋_GB2312" w:eastAsia="仿宋_GB2312"/>
          <w:b/>
          <w:sz w:val="32"/>
          <w:szCs w:val="32"/>
        </w:rPr>
      </w:pPr>
    </w:p>
    <w:p w:rsidR="007D383B" w:rsidRDefault="007D383B" w:rsidP="00920E9D">
      <w:pPr>
        <w:widowControl/>
        <w:rPr>
          <w:rFonts w:ascii="仿宋_GB2312" w:eastAsia="仿宋_GB2312"/>
          <w:b/>
          <w:sz w:val="32"/>
          <w:szCs w:val="32"/>
        </w:rPr>
      </w:pPr>
    </w:p>
    <w:p w:rsidR="007D383B" w:rsidRDefault="007D383B" w:rsidP="00920E9D">
      <w:pPr>
        <w:widowControl/>
        <w:rPr>
          <w:rFonts w:ascii="仿宋_GB2312" w:eastAsia="仿宋_GB2312"/>
          <w:b/>
          <w:sz w:val="32"/>
          <w:szCs w:val="32"/>
        </w:rPr>
      </w:pPr>
    </w:p>
    <w:p w:rsidR="007D383B" w:rsidRDefault="007D383B" w:rsidP="00920E9D">
      <w:pPr>
        <w:widowControl/>
        <w:rPr>
          <w:rFonts w:ascii="仿宋_GB2312" w:eastAsia="仿宋_GB2312"/>
          <w:b/>
          <w:sz w:val="32"/>
          <w:szCs w:val="32"/>
        </w:rPr>
      </w:pPr>
    </w:p>
    <w:p w:rsidR="007D383B" w:rsidRDefault="007D383B" w:rsidP="00920E9D">
      <w:pPr>
        <w:widowControl/>
        <w:rPr>
          <w:rFonts w:ascii="仿宋_GB2312" w:eastAsia="仿宋_GB2312"/>
          <w:b/>
          <w:sz w:val="32"/>
          <w:szCs w:val="32"/>
        </w:rPr>
      </w:pPr>
    </w:p>
    <w:p w:rsidR="007D383B" w:rsidRDefault="007D383B" w:rsidP="00920E9D">
      <w:pPr>
        <w:widowControl/>
        <w:ind w:firstLineChars="850" w:firstLine="31680"/>
        <w:rPr>
          <w:rFonts w:ascii="黑体" w:eastAsia="黑体" w:hAnsi="黑体"/>
          <w:b/>
          <w:kern w:val="0"/>
          <w:sz w:val="32"/>
          <w:szCs w:val="32"/>
        </w:rPr>
      </w:pPr>
      <w:r>
        <w:rPr>
          <w:rFonts w:ascii="黑体" w:eastAsia="黑体" w:hAnsi="黑体" w:hint="eastAsia"/>
          <w:b/>
          <w:kern w:val="0"/>
          <w:sz w:val="32"/>
          <w:szCs w:val="32"/>
        </w:rPr>
        <w:t>北京市丰台区花乡人民政府</w:t>
      </w:r>
    </w:p>
    <w:p w:rsidR="007D383B" w:rsidRDefault="007D383B" w:rsidP="00920E9D">
      <w:pPr>
        <w:widowControl/>
        <w:ind w:firstLineChars="1100" w:firstLine="31680"/>
        <w:rPr>
          <w:rFonts w:ascii="黑体" w:eastAsia="黑体" w:hAnsi="黑体"/>
          <w:b/>
          <w:kern w:val="0"/>
          <w:sz w:val="32"/>
          <w:szCs w:val="32"/>
        </w:rPr>
      </w:pPr>
      <w:r>
        <w:rPr>
          <w:rFonts w:ascii="黑体" w:eastAsia="黑体" w:hAnsi="黑体" w:hint="eastAsia"/>
          <w:b/>
          <w:kern w:val="0"/>
          <w:sz w:val="32"/>
          <w:szCs w:val="32"/>
        </w:rPr>
        <w:t>二零一六年六月</w:t>
      </w:r>
    </w:p>
    <w:p w:rsidR="007D383B" w:rsidRDefault="007D383B" w:rsidP="00920E9D">
      <w:pPr>
        <w:jc w:val="center"/>
        <w:rPr>
          <w:rFonts w:ascii="Times New Roman" w:eastAsia="仿宋_GB2312" w:hAnsi="Times New Roman" w:cs="Times New Roman"/>
          <w:sz w:val="32"/>
          <w:szCs w:val="32"/>
        </w:rPr>
      </w:pPr>
    </w:p>
    <w:p w:rsidR="007D383B" w:rsidRDefault="007D383B" w:rsidP="00920E9D">
      <w:pPr>
        <w:rPr>
          <w:rFonts w:ascii="黑体" w:eastAsia="黑体" w:hAnsi="黑体"/>
          <w:b/>
          <w:kern w:val="0"/>
          <w:sz w:val="32"/>
          <w:szCs w:val="32"/>
        </w:rPr>
        <w:sectPr w:rsidR="007D383B">
          <w:headerReference w:type="default" r:id="rId6"/>
          <w:footerReference w:type="even" r:id="rId7"/>
          <w:pgSz w:w="11906" w:h="16838"/>
          <w:pgMar w:top="2098" w:right="1531" w:bottom="1985" w:left="1531" w:header="851" w:footer="992" w:gutter="0"/>
          <w:pgNumType w:fmt="numberInDash"/>
          <w:cols w:space="425"/>
          <w:docGrid w:type="linesAndChars" w:linePitch="290" w:charSpace="-3420"/>
        </w:sectPr>
      </w:pPr>
      <w:bookmarkStart w:id="0" w:name="_GoBack"/>
      <w:bookmarkEnd w:id="0"/>
    </w:p>
    <w:p w:rsidR="007D383B" w:rsidRDefault="007D383B" w:rsidP="00920E9D">
      <w:pPr>
        <w:pStyle w:val="TOC1"/>
        <w:tabs>
          <w:tab w:val="clear" w:pos="8268"/>
          <w:tab w:val="right" w:leader="dot" w:pos="8494"/>
        </w:tabs>
        <w:spacing w:line="240" w:lineRule="auto"/>
        <w:ind w:leftChars="0" w:left="0" w:rightChars="0" w:right="0"/>
        <w:contextualSpacing/>
        <w:jc w:val="center"/>
        <w:rPr>
          <w:rFonts w:ascii="仿宋_GB2312" w:eastAsia="仿宋_GB2312" w:hAnsi="Calibri" w:cs="Times New Roman"/>
          <w:sz w:val="28"/>
          <w:szCs w:val="28"/>
        </w:rPr>
      </w:pPr>
      <w:bookmarkStart w:id="1" w:name="_Toc415583341"/>
      <w:bookmarkStart w:id="2" w:name="_Toc415757320"/>
      <w:bookmarkStart w:id="3" w:name="_Toc416785151"/>
      <w:bookmarkStart w:id="4" w:name="_Toc423965576"/>
      <w:bookmarkStart w:id="5" w:name="_Toc415673503"/>
      <w:bookmarkStart w:id="6" w:name="_Toc432493568"/>
      <w:bookmarkStart w:id="7" w:name="_Toc417293582"/>
      <w:bookmarkStart w:id="8" w:name="_Toc415672990"/>
      <w:bookmarkStart w:id="9" w:name="_Toc415685624"/>
      <w:bookmarkStart w:id="10" w:name="_Toc417914734"/>
      <w:bookmarkStart w:id="11" w:name="_Toc419194377"/>
      <w:bookmarkStart w:id="12" w:name="_Toc429578211"/>
      <w:bookmarkStart w:id="13" w:name="_Toc432691188"/>
      <w:bookmarkStart w:id="14" w:name="_Toc449082352"/>
      <w:bookmarkStart w:id="15" w:name="_Toc443742891"/>
      <w:bookmarkStart w:id="16" w:name="_Toc446917606"/>
      <w:bookmarkStart w:id="17" w:name="_Toc443741599"/>
      <w:r>
        <w:rPr>
          <w:rFonts w:hint="eastAsia"/>
          <w:b w:val="0"/>
          <w:sz w:val="52"/>
          <w:szCs w:val="52"/>
          <w:lang w:val="zh-CN"/>
        </w:rPr>
        <w:t>目</w:t>
      </w:r>
      <w:r>
        <w:rPr>
          <w:b w:val="0"/>
          <w:sz w:val="52"/>
          <w:szCs w:val="52"/>
          <w:lang w:val="zh-CN"/>
        </w:rPr>
        <w:t xml:space="preserve"> </w:t>
      </w:r>
      <w:r>
        <w:rPr>
          <w:rFonts w:hint="eastAsia"/>
          <w:b w:val="0"/>
          <w:sz w:val="52"/>
          <w:szCs w:val="52"/>
          <w:lang w:val="zh-CN"/>
        </w:rPr>
        <w:t>录</w:t>
      </w: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p>
    <w:p w:rsidR="007D383B" w:rsidRPr="008C5ED0" w:rsidRDefault="007D383B" w:rsidP="00920E9D">
      <w:pPr>
        <w:pStyle w:val="TOC1"/>
        <w:tabs>
          <w:tab w:val="clear" w:pos="8268"/>
          <w:tab w:val="right" w:leader="dot" w:pos="8494"/>
        </w:tabs>
        <w:spacing w:line="240" w:lineRule="auto"/>
        <w:ind w:leftChars="0" w:left="0" w:rightChars="0" w:right="0"/>
        <w:contextualSpacing/>
        <w:rPr>
          <w:rFonts w:ascii="仿宋_GB2312" w:eastAsia="仿宋_GB2312" w:hAnsi="Calibri" w:cs="Times New Roman"/>
          <w:b w:val="0"/>
          <w:sz w:val="28"/>
          <w:szCs w:val="28"/>
        </w:rPr>
      </w:pPr>
    </w:p>
    <w:p w:rsidR="007D383B" w:rsidRPr="008C5ED0" w:rsidRDefault="007D383B" w:rsidP="00920E9D">
      <w:pPr>
        <w:pStyle w:val="TOC1"/>
        <w:tabs>
          <w:tab w:val="clear" w:pos="8268"/>
          <w:tab w:val="right" w:leader="dot" w:pos="8494"/>
        </w:tabs>
        <w:spacing w:line="240" w:lineRule="auto"/>
        <w:ind w:leftChars="0" w:left="0" w:rightChars="0" w:right="0"/>
        <w:contextualSpacing/>
        <w:rPr>
          <w:rFonts w:ascii="仿宋_GB2312" w:eastAsia="仿宋_GB2312" w:hAnsi="Calibri"/>
          <w:b w:val="0"/>
          <w:sz w:val="28"/>
          <w:szCs w:val="28"/>
        </w:rPr>
      </w:pPr>
      <w:r w:rsidRPr="008C5ED0">
        <w:rPr>
          <w:rFonts w:ascii="仿宋_GB2312" w:eastAsia="仿宋_GB2312" w:hAnsi="Calibri" w:hint="eastAsia"/>
          <w:b w:val="0"/>
          <w:sz w:val="28"/>
          <w:szCs w:val="28"/>
        </w:rPr>
        <w:t>一、“十二五”时期就业和保障工作回顾</w:t>
      </w:r>
      <w:hyperlink w:anchor="_Toc449082362" w:history="1">
        <w:r w:rsidRPr="008C5ED0">
          <w:rPr>
            <w:rFonts w:ascii="仿宋_GB2312" w:eastAsia="仿宋_GB2312" w:hAnsi="Calibri"/>
            <w:b w:val="0"/>
            <w:sz w:val="28"/>
            <w:szCs w:val="28"/>
          </w:rPr>
          <w:tab/>
          <w:t>1</w:t>
        </w:r>
      </w:hyperlink>
    </w:p>
    <w:p w:rsidR="007D383B" w:rsidRPr="007B018B" w:rsidRDefault="007D383B" w:rsidP="00920E9D">
      <w:pPr>
        <w:pStyle w:val="TOC1"/>
        <w:tabs>
          <w:tab w:val="clear" w:pos="8268"/>
          <w:tab w:val="right" w:leader="dot" w:pos="8494"/>
        </w:tabs>
        <w:spacing w:line="240" w:lineRule="auto"/>
        <w:ind w:leftChars="0" w:left="0" w:rightChars="0" w:right="0" w:firstLineChars="200" w:firstLine="31680"/>
        <w:contextualSpacing/>
        <w:rPr>
          <w:rFonts w:ascii="仿宋_GB2312" w:eastAsia="仿宋_GB2312" w:hAnsi="Calibri"/>
          <w:b w:val="0"/>
          <w:sz w:val="28"/>
          <w:szCs w:val="28"/>
        </w:rPr>
      </w:pPr>
      <w:hyperlink w:anchor="_Toc449082356" w:history="1">
        <w:r w:rsidRPr="007B018B">
          <w:rPr>
            <w:rFonts w:ascii="仿宋_GB2312" w:eastAsia="仿宋_GB2312" w:hAnsi="Calibri" w:hint="eastAsia"/>
            <w:b w:val="0"/>
            <w:sz w:val="28"/>
            <w:szCs w:val="28"/>
          </w:rPr>
          <w:t>（一）夯实基础管理，指标超额完成</w:t>
        </w:r>
        <w:r w:rsidRPr="007B018B">
          <w:rPr>
            <w:rFonts w:ascii="仿宋_GB2312" w:eastAsia="仿宋_GB2312" w:hAnsi="Calibri"/>
            <w:b w:val="0"/>
            <w:sz w:val="28"/>
            <w:szCs w:val="28"/>
          </w:rPr>
          <w:tab/>
          <w:t>2</w:t>
        </w:r>
      </w:hyperlink>
    </w:p>
    <w:p w:rsidR="007D383B" w:rsidRPr="007B018B" w:rsidRDefault="007D383B" w:rsidP="00920E9D">
      <w:pPr>
        <w:pStyle w:val="TOC1"/>
        <w:tabs>
          <w:tab w:val="clear" w:pos="8268"/>
          <w:tab w:val="right" w:leader="dot" w:pos="8494"/>
        </w:tabs>
        <w:spacing w:line="240" w:lineRule="auto"/>
        <w:ind w:leftChars="0" w:left="0" w:rightChars="0" w:right="0" w:firstLineChars="200" w:firstLine="31680"/>
        <w:contextualSpacing/>
        <w:rPr>
          <w:rFonts w:ascii="仿宋_GB2312" w:eastAsia="仿宋_GB2312" w:hAnsi="Calibri"/>
          <w:b w:val="0"/>
          <w:sz w:val="28"/>
          <w:szCs w:val="28"/>
        </w:rPr>
      </w:pPr>
      <w:hyperlink w:anchor="_Toc449082357" w:history="1">
        <w:r w:rsidRPr="007B018B">
          <w:rPr>
            <w:rFonts w:ascii="仿宋_GB2312" w:eastAsia="仿宋_GB2312" w:hAnsi="Calibri" w:hint="eastAsia"/>
            <w:b w:val="0"/>
            <w:sz w:val="28"/>
            <w:szCs w:val="28"/>
          </w:rPr>
          <w:t>（二）加强平台建设，完善服务体系</w:t>
        </w:r>
        <w:r w:rsidRPr="007B018B">
          <w:rPr>
            <w:rFonts w:ascii="仿宋_GB2312" w:eastAsia="仿宋_GB2312" w:hAnsi="Calibri"/>
            <w:b w:val="0"/>
            <w:sz w:val="28"/>
            <w:szCs w:val="28"/>
          </w:rPr>
          <w:tab/>
          <w:t>2</w:t>
        </w:r>
      </w:hyperlink>
    </w:p>
    <w:p w:rsidR="007D383B" w:rsidRPr="007B018B" w:rsidRDefault="007D383B" w:rsidP="00920E9D">
      <w:pPr>
        <w:pStyle w:val="TOC1"/>
        <w:tabs>
          <w:tab w:val="clear" w:pos="8268"/>
          <w:tab w:val="right" w:leader="dot" w:pos="8494"/>
        </w:tabs>
        <w:spacing w:line="240" w:lineRule="auto"/>
        <w:ind w:leftChars="0" w:left="0" w:rightChars="0" w:right="0" w:firstLineChars="200" w:firstLine="31680"/>
        <w:contextualSpacing/>
        <w:rPr>
          <w:rFonts w:ascii="仿宋_GB2312" w:eastAsia="仿宋_GB2312" w:hAnsi="Calibri"/>
          <w:b w:val="0"/>
          <w:sz w:val="28"/>
          <w:szCs w:val="28"/>
        </w:rPr>
      </w:pPr>
      <w:hyperlink w:anchor="_Toc449082358" w:history="1">
        <w:r w:rsidRPr="007B018B">
          <w:rPr>
            <w:rFonts w:ascii="仿宋_GB2312" w:eastAsia="仿宋_GB2312" w:hAnsi="Calibri" w:hint="eastAsia"/>
            <w:b w:val="0"/>
            <w:sz w:val="28"/>
            <w:szCs w:val="28"/>
          </w:rPr>
          <w:t>（三）完善工作制度，规范服务行为</w:t>
        </w:r>
        <w:r w:rsidRPr="007B018B">
          <w:rPr>
            <w:rFonts w:ascii="仿宋_GB2312" w:eastAsia="仿宋_GB2312" w:hAnsi="Calibri"/>
            <w:b w:val="0"/>
            <w:sz w:val="28"/>
            <w:szCs w:val="28"/>
          </w:rPr>
          <w:tab/>
          <w:t>2</w:t>
        </w:r>
      </w:hyperlink>
    </w:p>
    <w:p w:rsidR="007D383B" w:rsidRPr="007B018B" w:rsidRDefault="007D383B" w:rsidP="00920E9D">
      <w:pPr>
        <w:pStyle w:val="TOC1"/>
        <w:tabs>
          <w:tab w:val="clear" w:pos="8268"/>
          <w:tab w:val="right" w:leader="dot" w:pos="8494"/>
        </w:tabs>
        <w:spacing w:line="240" w:lineRule="auto"/>
        <w:ind w:leftChars="0" w:left="0" w:rightChars="0" w:right="0" w:firstLineChars="200" w:firstLine="31680"/>
        <w:contextualSpacing/>
        <w:rPr>
          <w:rFonts w:ascii="仿宋_GB2312" w:eastAsia="仿宋_GB2312" w:hAnsi="Calibri"/>
          <w:b w:val="0"/>
          <w:sz w:val="28"/>
          <w:szCs w:val="28"/>
        </w:rPr>
      </w:pPr>
      <w:hyperlink w:anchor="_Toc449082359" w:history="1">
        <w:r w:rsidRPr="007B018B">
          <w:rPr>
            <w:rFonts w:ascii="仿宋_GB2312" w:eastAsia="仿宋_GB2312" w:hAnsi="Calibri" w:hint="eastAsia"/>
            <w:b w:val="0"/>
            <w:sz w:val="28"/>
            <w:szCs w:val="28"/>
          </w:rPr>
          <w:t>（四）开展就业服务，提升就业质量</w:t>
        </w:r>
        <w:r w:rsidRPr="007B018B">
          <w:rPr>
            <w:rFonts w:ascii="仿宋_GB2312" w:eastAsia="仿宋_GB2312" w:hAnsi="Calibri"/>
            <w:b w:val="0"/>
            <w:sz w:val="28"/>
            <w:szCs w:val="28"/>
          </w:rPr>
          <w:tab/>
          <w:t>3</w:t>
        </w:r>
      </w:hyperlink>
    </w:p>
    <w:p w:rsidR="007D383B" w:rsidRPr="007B018B" w:rsidRDefault="007D383B" w:rsidP="00920E9D">
      <w:pPr>
        <w:pStyle w:val="TOC1"/>
        <w:tabs>
          <w:tab w:val="clear" w:pos="8268"/>
          <w:tab w:val="right" w:leader="dot" w:pos="8494"/>
        </w:tabs>
        <w:spacing w:line="240" w:lineRule="auto"/>
        <w:ind w:leftChars="0" w:left="0" w:rightChars="0" w:right="0" w:firstLineChars="200" w:firstLine="31680"/>
        <w:contextualSpacing/>
        <w:rPr>
          <w:rFonts w:ascii="仿宋_GB2312" w:eastAsia="仿宋_GB2312" w:hAnsi="Calibri"/>
          <w:b w:val="0"/>
          <w:sz w:val="28"/>
          <w:szCs w:val="28"/>
        </w:rPr>
      </w:pPr>
      <w:hyperlink w:anchor="_Toc449082359" w:history="1">
        <w:r w:rsidRPr="007B018B">
          <w:rPr>
            <w:rFonts w:ascii="仿宋_GB2312" w:eastAsia="仿宋_GB2312" w:hAnsi="Calibri" w:hint="eastAsia"/>
            <w:b w:val="0"/>
            <w:sz w:val="28"/>
            <w:szCs w:val="28"/>
          </w:rPr>
          <w:t>（五）加强业务学习，确保政策落实</w:t>
        </w:r>
        <w:r w:rsidRPr="007B018B">
          <w:rPr>
            <w:rFonts w:ascii="仿宋_GB2312" w:eastAsia="仿宋_GB2312" w:hAnsi="Calibri"/>
            <w:b w:val="0"/>
            <w:sz w:val="28"/>
            <w:szCs w:val="28"/>
          </w:rPr>
          <w:tab/>
          <w:t>3</w:t>
        </w:r>
      </w:hyperlink>
    </w:p>
    <w:p w:rsidR="007D383B" w:rsidRPr="007B018B" w:rsidRDefault="007D383B" w:rsidP="00920E9D">
      <w:pPr>
        <w:pStyle w:val="TOC1"/>
        <w:tabs>
          <w:tab w:val="clear" w:pos="8268"/>
          <w:tab w:val="right" w:leader="dot" w:pos="8494"/>
        </w:tabs>
        <w:spacing w:line="240" w:lineRule="auto"/>
        <w:ind w:leftChars="0" w:left="0" w:rightChars="0" w:right="0" w:firstLineChars="200" w:firstLine="31680"/>
        <w:contextualSpacing/>
        <w:rPr>
          <w:rFonts w:ascii="仿宋_GB2312" w:eastAsia="仿宋_GB2312" w:hAnsi="Calibri"/>
          <w:b w:val="0"/>
          <w:sz w:val="28"/>
          <w:szCs w:val="28"/>
        </w:rPr>
      </w:pPr>
      <w:hyperlink w:anchor="_Toc449082359" w:history="1">
        <w:r w:rsidRPr="007B018B">
          <w:rPr>
            <w:rFonts w:ascii="仿宋_GB2312" w:eastAsia="仿宋_GB2312" w:hAnsi="Calibri" w:hint="eastAsia"/>
            <w:b w:val="0"/>
            <w:sz w:val="28"/>
            <w:szCs w:val="28"/>
          </w:rPr>
          <w:t>（六）开发社保网站，加大服务力度</w:t>
        </w:r>
        <w:r w:rsidRPr="007B018B">
          <w:rPr>
            <w:rFonts w:ascii="仿宋_GB2312" w:eastAsia="仿宋_GB2312" w:hAnsi="Calibri"/>
            <w:b w:val="0"/>
            <w:sz w:val="28"/>
            <w:szCs w:val="28"/>
          </w:rPr>
          <w:tab/>
        </w:r>
        <w:r>
          <w:rPr>
            <w:rFonts w:ascii="仿宋_GB2312" w:eastAsia="仿宋_GB2312" w:hAnsi="Calibri"/>
            <w:b w:val="0"/>
            <w:sz w:val="28"/>
            <w:szCs w:val="28"/>
          </w:rPr>
          <w:t>4</w:t>
        </w:r>
      </w:hyperlink>
    </w:p>
    <w:p w:rsidR="007D383B" w:rsidRPr="007B018B" w:rsidRDefault="007D383B" w:rsidP="00920E9D">
      <w:pPr>
        <w:pStyle w:val="TOC1"/>
        <w:tabs>
          <w:tab w:val="clear" w:pos="8268"/>
          <w:tab w:val="right" w:leader="dot" w:pos="8494"/>
        </w:tabs>
        <w:spacing w:line="240" w:lineRule="auto"/>
        <w:ind w:leftChars="0" w:left="0" w:rightChars="0" w:right="0" w:firstLineChars="200" w:firstLine="31680"/>
        <w:contextualSpacing/>
        <w:rPr>
          <w:b w:val="0"/>
        </w:rPr>
      </w:pPr>
      <w:hyperlink w:anchor="_Toc449082359" w:history="1">
        <w:r w:rsidRPr="007B018B">
          <w:rPr>
            <w:rFonts w:ascii="仿宋_GB2312" w:eastAsia="仿宋_GB2312" w:hAnsi="Calibri" w:hint="eastAsia"/>
            <w:b w:val="0"/>
            <w:sz w:val="28"/>
            <w:szCs w:val="28"/>
          </w:rPr>
          <w:t>（七）加强沟通协调，稳步推进建居</w:t>
        </w:r>
        <w:r w:rsidRPr="007B018B">
          <w:rPr>
            <w:rFonts w:ascii="仿宋_GB2312" w:eastAsia="仿宋_GB2312" w:hAnsi="Calibri" w:cs="Times New Roman"/>
            <w:b w:val="0"/>
            <w:sz w:val="28"/>
            <w:szCs w:val="28"/>
          </w:rPr>
          <w:tab/>
          <w:t>4</w:t>
        </w:r>
      </w:hyperlink>
    </w:p>
    <w:p w:rsidR="007D383B" w:rsidRDefault="007D383B" w:rsidP="00920E9D">
      <w:pPr>
        <w:pStyle w:val="TOC1"/>
        <w:tabs>
          <w:tab w:val="clear" w:pos="8268"/>
          <w:tab w:val="right" w:leader="dot" w:pos="8494"/>
        </w:tabs>
        <w:spacing w:line="240" w:lineRule="auto"/>
        <w:ind w:leftChars="0" w:left="0" w:rightChars="0" w:right="0"/>
        <w:contextualSpacing/>
        <w:rPr>
          <w:rFonts w:ascii="仿宋_GB2312" w:eastAsia="仿宋_GB2312" w:hAnsi="Calibri" w:cs="Times New Roman"/>
          <w:b w:val="0"/>
          <w:sz w:val="28"/>
          <w:szCs w:val="28"/>
        </w:rPr>
      </w:pPr>
      <w:r>
        <w:rPr>
          <w:rFonts w:ascii="仿宋_GB2312" w:eastAsia="仿宋_GB2312" w:hAnsi="Calibri" w:cs="Times New Roman" w:hint="eastAsia"/>
          <w:b w:val="0"/>
          <w:sz w:val="28"/>
          <w:szCs w:val="28"/>
        </w:rPr>
        <w:t>二、“十三五”时期就业工作面临形势</w:t>
      </w:r>
      <w:hyperlink w:anchor="_Toc449082362" w:history="1">
        <w:r>
          <w:rPr>
            <w:rFonts w:ascii="仿宋_GB2312" w:eastAsia="仿宋_GB2312" w:hAnsi="Calibri" w:cs="Times New Roman"/>
            <w:b w:val="0"/>
            <w:sz w:val="28"/>
            <w:szCs w:val="28"/>
          </w:rPr>
          <w:tab/>
          <w:t>4</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6" w:history="1">
        <w:r>
          <w:rPr>
            <w:rFonts w:ascii="仿宋_GB2312" w:eastAsia="仿宋_GB2312" w:hAnsi="Calibri" w:hint="eastAsia"/>
            <w:b w:val="0"/>
            <w:sz w:val="28"/>
            <w:szCs w:val="28"/>
          </w:rPr>
          <w:t>（一）供需矛盾日益突出</w:t>
        </w:r>
        <w:r>
          <w:rPr>
            <w:rFonts w:ascii="仿宋_GB2312" w:eastAsia="仿宋_GB2312" w:hAnsi="Calibri" w:cs="Times New Roman"/>
            <w:b w:val="0"/>
            <w:sz w:val="28"/>
            <w:szCs w:val="28"/>
          </w:rPr>
          <w:tab/>
          <w:t>5</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宋体" w:eastAsia="宋体" w:hAnsi="宋体"/>
          <w:b w:val="0"/>
          <w:sz w:val="21"/>
        </w:rPr>
      </w:pPr>
      <w:hyperlink w:anchor="_Toc449082358" w:history="1">
        <w:r>
          <w:rPr>
            <w:rFonts w:ascii="仿宋_GB2312" w:eastAsia="仿宋_GB2312" w:hAnsi="Calibri" w:hint="eastAsia"/>
            <w:b w:val="0"/>
            <w:sz w:val="28"/>
            <w:szCs w:val="28"/>
          </w:rPr>
          <w:t>（二）城乡劳动者择业观念比较陈旧</w:t>
        </w:r>
        <w:r>
          <w:rPr>
            <w:rFonts w:ascii="仿宋_GB2312" w:eastAsia="仿宋_GB2312" w:hAnsi="Calibri" w:cs="Times New Roman"/>
            <w:b w:val="0"/>
            <w:sz w:val="28"/>
            <w:szCs w:val="28"/>
          </w:rPr>
          <w:tab/>
          <w:t>5</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宋体" w:eastAsia="宋体" w:hAnsi="宋体"/>
          <w:b w:val="0"/>
          <w:sz w:val="21"/>
        </w:rPr>
      </w:pPr>
      <w:hyperlink w:anchor="_Toc449082358" w:history="1">
        <w:r>
          <w:rPr>
            <w:rFonts w:ascii="仿宋_GB2312" w:eastAsia="仿宋_GB2312" w:hAnsi="Calibri" w:hint="eastAsia"/>
            <w:b w:val="0"/>
            <w:sz w:val="28"/>
            <w:szCs w:val="28"/>
          </w:rPr>
          <w:t>（三）公共就业和职业培训不能满足需求</w:t>
        </w:r>
        <w:r>
          <w:rPr>
            <w:rFonts w:ascii="仿宋_GB2312" w:eastAsia="仿宋_GB2312" w:hAnsi="Calibri" w:cs="Times New Roman"/>
            <w:b w:val="0"/>
            <w:sz w:val="28"/>
            <w:szCs w:val="28"/>
          </w:rPr>
          <w:tab/>
          <w:t>5</w:t>
        </w:r>
      </w:hyperlink>
    </w:p>
    <w:p w:rsidR="007D383B" w:rsidRDefault="007D383B" w:rsidP="00920E9D">
      <w:pPr>
        <w:pStyle w:val="TOC1"/>
        <w:tabs>
          <w:tab w:val="clear" w:pos="8268"/>
          <w:tab w:val="right" w:leader="dot" w:pos="8494"/>
        </w:tabs>
        <w:spacing w:line="240" w:lineRule="auto"/>
        <w:ind w:leftChars="0" w:left="0" w:rightChars="0" w:right="0"/>
        <w:contextualSpacing/>
        <w:rPr>
          <w:rFonts w:ascii="宋体" w:eastAsia="宋体" w:hAnsi="宋体"/>
          <w:b w:val="0"/>
          <w:sz w:val="21"/>
        </w:rPr>
      </w:pPr>
      <w:r>
        <w:rPr>
          <w:rFonts w:ascii="仿宋_GB2312" w:eastAsia="仿宋_GB2312" w:hAnsi="Calibri" w:cs="Times New Roman" w:hint="eastAsia"/>
          <w:b w:val="0"/>
          <w:sz w:val="28"/>
          <w:szCs w:val="28"/>
        </w:rPr>
        <w:t>三、“十三五”期间的就业工作指导思想和主要目标</w:t>
      </w:r>
      <w:hyperlink w:anchor="_Toc449082362" w:history="1">
        <w:r>
          <w:rPr>
            <w:rFonts w:ascii="仿宋_GB2312" w:eastAsia="仿宋_GB2312" w:hAnsi="Calibri" w:cs="Times New Roman"/>
            <w:b w:val="0"/>
            <w:sz w:val="28"/>
            <w:szCs w:val="28"/>
          </w:rPr>
          <w:tab/>
          <w:t>5</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（一）指导思想</w:t>
        </w:r>
        <w:r>
          <w:rPr>
            <w:rFonts w:ascii="仿宋_GB2312" w:eastAsia="仿宋_GB2312" w:hAnsi="Calibri" w:cs="Times New Roman"/>
            <w:b w:val="0"/>
            <w:sz w:val="28"/>
            <w:szCs w:val="28"/>
          </w:rPr>
          <w:tab/>
          <w:t>5</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（二）规划目标</w:t>
        </w:r>
        <w:r>
          <w:rPr>
            <w:rFonts w:ascii="仿宋_GB2312" w:eastAsia="仿宋_GB2312" w:hAnsi="Calibri" w:cs="Times New Roman"/>
            <w:b w:val="0"/>
            <w:sz w:val="28"/>
            <w:szCs w:val="28"/>
          </w:rPr>
          <w:tab/>
          <w:t>6</w:t>
        </w:r>
      </w:hyperlink>
    </w:p>
    <w:p w:rsidR="007D383B" w:rsidRDefault="007D383B" w:rsidP="00920E9D">
      <w:pPr>
        <w:pStyle w:val="TOC1"/>
        <w:tabs>
          <w:tab w:val="clear" w:pos="8268"/>
          <w:tab w:val="right" w:leader="dot" w:pos="8494"/>
        </w:tabs>
        <w:spacing w:line="240" w:lineRule="auto"/>
        <w:ind w:leftChars="0" w:left="0" w:rightChars="0" w:right="0"/>
        <w:contextualSpacing/>
        <w:rPr>
          <w:rFonts w:ascii="宋体" w:eastAsia="宋体" w:hAnsi="宋体"/>
          <w:b w:val="0"/>
          <w:sz w:val="21"/>
        </w:rPr>
      </w:pPr>
      <w:r>
        <w:rPr>
          <w:rFonts w:ascii="仿宋_GB2312" w:eastAsia="仿宋_GB2312" w:hAnsi="Calibri" w:cs="Times New Roman" w:hint="eastAsia"/>
          <w:b w:val="0"/>
          <w:sz w:val="28"/>
          <w:szCs w:val="28"/>
        </w:rPr>
        <w:t>四、“十三五”期间就业的主要任务</w:t>
      </w:r>
      <w:hyperlink w:anchor="_Toc449082362" w:history="1">
        <w:r>
          <w:rPr>
            <w:rFonts w:ascii="仿宋_GB2312" w:eastAsia="仿宋_GB2312" w:hAnsi="Calibri" w:cs="Times New Roman"/>
            <w:b w:val="0"/>
            <w:sz w:val="28"/>
            <w:szCs w:val="28"/>
          </w:rPr>
          <w:tab/>
          <w:t>6</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（一）在实现更高质量就业方面</w:t>
        </w:r>
        <w:r>
          <w:rPr>
            <w:rFonts w:ascii="仿宋_GB2312" w:eastAsia="仿宋_GB2312" w:hAnsi="Calibri" w:cs="Times New Roman"/>
            <w:b w:val="0"/>
            <w:sz w:val="28"/>
            <w:szCs w:val="28"/>
          </w:rPr>
          <w:tab/>
          <w:t>6</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（二）在创业带动就业方面</w:t>
        </w:r>
        <w:r>
          <w:rPr>
            <w:rFonts w:ascii="仿宋_GB2312" w:eastAsia="仿宋_GB2312" w:hAnsi="Calibri" w:cs="Times New Roman"/>
            <w:b w:val="0"/>
            <w:sz w:val="28"/>
            <w:szCs w:val="28"/>
          </w:rPr>
          <w:tab/>
          <w:t>6</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（三）在困难群体就业援助方面</w:t>
        </w:r>
        <w:r>
          <w:rPr>
            <w:rFonts w:ascii="仿宋_GB2312" w:eastAsia="仿宋_GB2312" w:hAnsi="Calibri" w:cs="Times New Roman"/>
            <w:b w:val="0"/>
            <w:sz w:val="28"/>
            <w:szCs w:val="28"/>
          </w:rPr>
          <w:tab/>
          <w:t>7</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（四）在劳动力职业培训方面</w:t>
        </w:r>
        <w:r>
          <w:rPr>
            <w:rFonts w:ascii="仿宋_GB2312" w:eastAsia="仿宋_GB2312" w:hAnsi="Calibri" w:cs="Times New Roman"/>
            <w:b w:val="0"/>
            <w:sz w:val="28"/>
            <w:szCs w:val="28"/>
          </w:rPr>
          <w:tab/>
          <w:t>7</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（五）在公共就业服务平台建设方面</w:t>
        </w:r>
        <w:r>
          <w:rPr>
            <w:rFonts w:ascii="仿宋_GB2312" w:eastAsia="仿宋_GB2312" w:hAnsi="Calibri" w:cs="Times New Roman"/>
            <w:b w:val="0"/>
            <w:sz w:val="28"/>
            <w:szCs w:val="28"/>
          </w:rPr>
          <w:tab/>
          <w:t>8</w:t>
        </w:r>
      </w:hyperlink>
    </w:p>
    <w:p w:rsidR="007D383B" w:rsidRDefault="007D383B" w:rsidP="00920E9D">
      <w:pPr>
        <w:pStyle w:val="TOC1"/>
        <w:tabs>
          <w:tab w:val="clear" w:pos="8268"/>
          <w:tab w:val="right" w:leader="dot" w:pos="8494"/>
        </w:tabs>
        <w:spacing w:line="240" w:lineRule="auto"/>
        <w:ind w:leftChars="0" w:left="0" w:rightChars="0" w:right="0"/>
        <w:contextualSpacing/>
        <w:rPr>
          <w:rFonts w:ascii="宋体" w:eastAsia="宋体" w:hAnsi="宋体"/>
          <w:b w:val="0"/>
          <w:sz w:val="21"/>
        </w:rPr>
      </w:pPr>
      <w:r>
        <w:rPr>
          <w:rFonts w:ascii="仿宋_GB2312" w:eastAsia="仿宋_GB2312" w:hAnsi="Calibri" w:cs="Times New Roman" w:hint="eastAsia"/>
          <w:b w:val="0"/>
          <w:sz w:val="28"/>
          <w:szCs w:val="28"/>
        </w:rPr>
        <w:t>五、“十三五”期间就业规划目标的保障措施</w:t>
      </w:r>
      <w:hyperlink w:anchor="_Toc449082362" w:history="1">
        <w:r>
          <w:rPr>
            <w:rFonts w:ascii="仿宋_GB2312" w:eastAsia="仿宋_GB2312" w:hAnsi="Calibri" w:cs="Times New Roman"/>
            <w:b w:val="0"/>
            <w:sz w:val="28"/>
            <w:szCs w:val="28"/>
          </w:rPr>
          <w:tab/>
          <w:t>8</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（一）加强对就业工作组织领导</w:t>
        </w:r>
        <w:r>
          <w:rPr>
            <w:rFonts w:ascii="仿宋_GB2312" w:eastAsia="仿宋_GB2312" w:hAnsi="Calibri" w:cs="Times New Roman"/>
            <w:b w:val="0"/>
            <w:sz w:val="28"/>
            <w:szCs w:val="28"/>
          </w:rPr>
          <w:tab/>
          <w:t>8</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（二）健全乡、村就业服务体系</w:t>
        </w:r>
        <w:r>
          <w:rPr>
            <w:rFonts w:ascii="仿宋_GB2312" w:eastAsia="仿宋_GB2312" w:hAnsi="Calibri" w:cs="Times New Roman"/>
            <w:b w:val="0"/>
            <w:sz w:val="28"/>
            <w:szCs w:val="28"/>
          </w:rPr>
          <w:tab/>
          <w:t>8</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（三）出台促进乡域劳动力就业奖励政策</w:t>
        </w:r>
        <w:r>
          <w:rPr>
            <w:rFonts w:ascii="仿宋_GB2312" w:eastAsia="仿宋_GB2312" w:hAnsi="Calibri" w:cs="Times New Roman"/>
            <w:b w:val="0"/>
            <w:sz w:val="28"/>
            <w:szCs w:val="28"/>
          </w:rPr>
          <w:tab/>
          <w:t>8</w:t>
        </w:r>
      </w:hyperlink>
    </w:p>
    <w:p w:rsidR="007D383B" w:rsidRDefault="007D383B" w:rsidP="00920E9D">
      <w:pPr>
        <w:pStyle w:val="TOC1"/>
        <w:tabs>
          <w:tab w:val="clear" w:pos="8268"/>
          <w:tab w:val="right" w:leader="dot" w:pos="8494"/>
        </w:tabs>
        <w:spacing w:line="240" w:lineRule="auto"/>
        <w:ind w:leftChars="0" w:left="0" w:rightChars="0" w:right="0" w:firstLineChars="343" w:firstLine="31680"/>
        <w:contextualSpacing/>
        <w:rPr>
          <w:rFonts w:ascii="仿宋_GB2312" w:eastAsia="仿宋_GB2312" w:hAnsi="Calibri"/>
          <w:b w:val="0"/>
          <w:sz w:val="28"/>
          <w:szCs w:val="28"/>
        </w:rPr>
      </w:pPr>
      <w:r>
        <w:rPr>
          <w:rFonts w:ascii="仿宋_GB2312" w:eastAsia="仿宋_GB2312" w:hAnsi="Calibri"/>
          <w:b w:val="0"/>
          <w:sz w:val="28"/>
          <w:szCs w:val="28"/>
        </w:rPr>
        <w:t>1</w:t>
      </w:r>
      <w:r>
        <w:rPr>
          <w:rFonts w:ascii="仿宋_GB2312" w:eastAsia="仿宋_GB2312" w:hAnsi="Calibri" w:hint="eastAsia"/>
          <w:b w:val="0"/>
          <w:sz w:val="28"/>
          <w:szCs w:val="28"/>
        </w:rPr>
        <w:t>、服务站达标考核补贴</w:t>
      </w:r>
      <w:hyperlink w:anchor="_Toc449082357" w:history="1">
        <w:r>
          <w:rPr>
            <w:rFonts w:ascii="仿宋_GB2312" w:eastAsia="仿宋_GB2312" w:hAnsi="Calibri"/>
            <w:b w:val="0"/>
            <w:sz w:val="28"/>
            <w:szCs w:val="28"/>
          </w:rPr>
          <w:tab/>
          <w:t>8</w:t>
        </w:r>
      </w:hyperlink>
    </w:p>
    <w:p w:rsidR="007D383B" w:rsidRDefault="007D383B" w:rsidP="00920E9D">
      <w:pPr>
        <w:pStyle w:val="TOC1"/>
        <w:tabs>
          <w:tab w:val="clear" w:pos="8268"/>
          <w:tab w:val="right" w:leader="dot" w:pos="8494"/>
        </w:tabs>
        <w:spacing w:line="240" w:lineRule="auto"/>
        <w:ind w:leftChars="0" w:left="0" w:rightChars="0" w:right="0" w:firstLineChars="343" w:firstLine="31680"/>
        <w:contextualSpacing/>
        <w:rPr>
          <w:rFonts w:ascii="仿宋_GB2312" w:eastAsia="仿宋_GB2312" w:hAnsi="Calibri"/>
          <w:b w:val="0"/>
          <w:sz w:val="28"/>
          <w:szCs w:val="28"/>
        </w:rPr>
      </w:pPr>
      <w:r>
        <w:rPr>
          <w:rFonts w:ascii="仿宋_GB2312" w:eastAsia="仿宋_GB2312" w:hAnsi="Calibri"/>
          <w:b w:val="0"/>
          <w:sz w:val="28"/>
          <w:szCs w:val="28"/>
        </w:rPr>
        <w:t>2</w:t>
      </w:r>
      <w:r>
        <w:rPr>
          <w:rFonts w:ascii="仿宋_GB2312" w:eastAsia="仿宋_GB2312" w:hAnsi="Calibri" w:hint="eastAsia"/>
          <w:b w:val="0"/>
          <w:sz w:val="28"/>
          <w:szCs w:val="28"/>
        </w:rPr>
        <w:t>、自谋职业岗位补贴</w:t>
      </w:r>
      <w:hyperlink w:anchor="_Toc449082357" w:history="1">
        <w:r>
          <w:rPr>
            <w:rFonts w:ascii="仿宋_GB2312" w:eastAsia="仿宋_GB2312" w:hAnsi="Calibri"/>
            <w:b w:val="0"/>
            <w:sz w:val="28"/>
            <w:szCs w:val="28"/>
          </w:rPr>
          <w:tab/>
          <w:t>9</w:t>
        </w:r>
      </w:hyperlink>
    </w:p>
    <w:p w:rsidR="007D383B" w:rsidRDefault="007D383B" w:rsidP="00920E9D">
      <w:pPr>
        <w:pStyle w:val="TOC1"/>
        <w:tabs>
          <w:tab w:val="clear" w:pos="8268"/>
          <w:tab w:val="right" w:leader="dot" w:pos="8494"/>
        </w:tabs>
        <w:spacing w:line="240" w:lineRule="auto"/>
        <w:ind w:leftChars="0" w:left="0" w:rightChars="0" w:right="0" w:firstLineChars="343" w:firstLine="31680"/>
        <w:contextualSpacing/>
        <w:rPr>
          <w:rFonts w:ascii="仿宋_GB2312" w:eastAsia="仿宋_GB2312" w:hAnsi="Calibri"/>
          <w:b w:val="0"/>
          <w:sz w:val="28"/>
          <w:szCs w:val="28"/>
        </w:rPr>
      </w:pPr>
      <w:r>
        <w:rPr>
          <w:rFonts w:ascii="仿宋_GB2312" w:eastAsia="仿宋_GB2312" w:hAnsi="Calibri"/>
          <w:b w:val="0"/>
          <w:sz w:val="28"/>
          <w:szCs w:val="28"/>
        </w:rPr>
        <w:t>3</w:t>
      </w:r>
      <w:r>
        <w:rPr>
          <w:rFonts w:ascii="仿宋_GB2312" w:eastAsia="仿宋_GB2312" w:hAnsi="Calibri" w:hint="eastAsia"/>
          <w:b w:val="0"/>
          <w:sz w:val="28"/>
          <w:szCs w:val="28"/>
        </w:rPr>
        <w:t>、高技能培训补贴</w:t>
      </w:r>
      <w:hyperlink w:anchor="_Toc449082357" w:history="1">
        <w:r>
          <w:rPr>
            <w:rFonts w:ascii="仿宋_GB2312" w:eastAsia="仿宋_GB2312" w:hAnsi="Calibri"/>
            <w:b w:val="0"/>
            <w:sz w:val="28"/>
            <w:szCs w:val="28"/>
          </w:rPr>
          <w:tab/>
          <w:t>9</w:t>
        </w:r>
      </w:hyperlink>
    </w:p>
    <w:p w:rsidR="007D383B" w:rsidRDefault="007D383B" w:rsidP="00920E9D">
      <w:pPr>
        <w:pStyle w:val="TOC1"/>
        <w:tabs>
          <w:tab w:val="clear" w:pos="8268"/>
          <w:tab w:val="right" w:leader="dot" w:pos="8494"/>
        </w:tabs>
        <w:spacing w:line="240" w:lineRule="auto"/>
        <w:ind w:leftChars="0" w:left="0" w:rightChars="0" w:right="0" w:firstLineChars="343" w:firstLine="31680"/>
        <w:contextualSpacing/>
        <w:rPr>
          <w:rFonts w:ascii="仿宋_GB2312" w:eastAsia="仿宋_GB2312" w:hAnsi="Calibri"/>
          <w:b w:val="0"/>
          <w:sz w:val="28"/>
          <w:szCs w:val="28"/>
        </w:rPr>
      </w:pPr>
      <w:r>
        <w:rPr>
          <w:rFonts w:ascii="仿宋_GB2312" w:eastAsia="仿宋_GB2312" w:hAnsi="Calibri"/>
          <w:b w:val="0"/>
          <w:sz w:val="28"/>
          <w:szCs w:val="28"/>
        </w:rPr>
        <w:t>4</w:t>
      </w:r>
      <w:r>
        <w:rPr>
          <w:rFonts w:ascii="仿宋_GB2312" w:eastAsia="仿宋_GB2312" w:hAnsi="Calibri" w:hint="eastAsia"/>
          <w:b w:val="0"/>
          <w:sz w:val="28"/>
          <w:szCs w:val="28"/>
        </w:rPr>
        <w:t>、大学毕业生回村就业补贴</w:t>
      </w:r>
      <w:hyperlink w:anchor="_Toc449082357" w:history="1">
        <w:r>
          <w:rPr>
            <w:rFonts w:ascii="仿宋_GB2312" w:eastAsia="仿宋_GB2312" w:hAnsi="Calibri"/>
            <w:b w:val="0"/>
            <w:sz w:val="28"/>
            <w:szCs w:val="28"/>
          </w:rPr>
          <w:tab/>
          <w:t>9</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（四）公共就业服务机构推荐就业补贴分成</w:t>
        </w:r>
        <w:r>
          <w:rPr>
            <w:rFonts w:ascii="仿宋_GB2312" w:eastAsia="仿宋_GB2312" w:hAnsi="Calibri" w:cs="Times New Roman"/>
            <w:b w:val="0"/>
            <w:sz w:val="28"/>
            <w:szCs w:val="28"/>
          </w:rPr>
          <w:tab/>
          <w:t>9</w:t>
        </w:r>
      </w:hyperlink>
    </w:p>
    <w:p w:rsidR="007D383B" w:rsidRDefault="007D383B" w:rsidP="00920E9D">
      <w:pPr>
        <w:pStyle w:val="TOC1"/>
        <w:tabs>
          <w:tab w:val="clear" w:pos="8268"/>
          <w:tab w:val="right" w:leader="dot" w:pos="8494"/>
        </w:tabs>
        <w:spacing w:line="240" w:lineRule="auto"/>
        <w:ind w:leftChars="0" w:left="0" w:rightChars="0" w:right="0" w:firstLineChars="196" w:firstLine="31680"/>
        <w:contextualSpacing/>
        <w:rPr>
          <w:rFonts w:ascii="仿宋_GB2312" w:eastAsia="仿宋_GB2312" w:hAnsi="Calibri" w:cs="Times New Roman"/>
          <w:b w:val="0"/>
          <w:sz w:val="28"/>
          <w:szCs w:val="28"/>
        </w:rPr>
      </w:pPr>
      <w:hyperlink w:anchor="_Toc449082359" w:history="1">
        <w:r>
          <w:rPr>
            <w:rFonts w:ascii="仿宋_GB2312" w:eastAsia="仿宋_GB2312" w:hAnsi="Calibri" w:hint="eastAsia"/>
            <w:b w:val="0"/>
            <w:sz w:val="28"/>
            <w:szCs w:val="28"/>
          </w:rPr>
          <w:t>（五）维护辖区劳动者的合法权益</w:t>
        </w:r>
        <w:r>
          <w:rPr>
            <w:rFonts w:ascii="仿宋_GB2312" w:eastAsia="仿宋_GB2312" w:hAnsi="Calibri" w:cs="Times New Roman"/>
            <w:b w:val="0"/>
            <w:sz w:val="28"/>
            <w:szCs w:val="28"/>
          </w:rPr>
          <w:tab/>
          <w:t>10</w:t>
        </w:r>
      </w:hyperlink>
    </w:p>
    <w:p w:rsidR="007D383B" w:rsidRDefault="007D383B" w:rsidP="00920E9D"/>
    <w:p w:rsidR="007D383B" w:rsidRDefault="007D383B" w:rsidP="00920E9D"/>
    <w:p w:rsidR="007D383B" w:rsidRDefault="007D383B" w:rsidP="00920E9D"/>
    <w:p w:rsidR="007D383B" w:rsidRDefault="007D383B" w:rsidP="00920E9D">
      <w:pPr>
        <w:rPr>
          <w:rFonts w:ascii="仿宋_GB2312" w:eastAsia="仿宋_GB2312"/>
          <w:sz w:val="28"/>
          <w:szCs w:val="28"/>
        </w:rPr>
      </w:pPr>
    </w:p>
    <w:p w:rsidR="007D383B" w:rsidRDefault="007D383B" w:rsidP="00920E9D">
      <w:pPr>
        <w:rPr>
          <w:rFonts w:ascii="仿宋_GB2312" w:eastAsia="仿宋_GB2312"/>
          <w:sz w:val="28"/>
          <w:szCs w:val="28"/>
        </w:rPr>
      </w:pPr>
    </w:p>
    <w:p w:rsidR="007D383B" w:rsidRDefault="007D383B" w:rsidP="00920E9D">
      <w:pPr>
        <w:jc w:val="center"/>
        <w:rPr>
          <w:rFonts w:ascii="仿宋_GB2312" w:eastAsia="仿宋_GB2312" w:hAnsi="Times New Roman" w:cs="Times New Roman"/>
          <w:sz w:val="28"/>
          <w:szCs w:val="28"/>
        </w:rPr>
      </w:pPr>
      <w:r>
        <w:rPr>
          <w:rFonts w:ascii="仿宋_GB2312" w:eastAsia="仿宋_GB2312"/>
          <w:sz w:val="28"/>
          <w:szCs w:val="28"/>
        </w:rPr>
        <w:fldChar w:fldCharType="end"/>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7D383B" w:rsidRDefault="007D383B" w:rsidP="00920E9D">
      <w:pPr>
        <w:jc w:val="center"/>
        <w:rPr>
          <w:rFonts w:ascii="仿宋_GB2312" w:eastAsia="仿宋_GB2312" w:hAnsi="Times New Roman" w:cs="Times New Roman"/>
          <w:sz w:val="28"/>
          <w:szCs w:val="28"/>
        </w:rPr>
      </w:pPr>
    </w:p>
    <w:p w:rsidR="007D383B" w:rsidRDefault="007D383B" w:rsidP="00920E9D">
      <w:pPr>
        <w:jc w:val="center"/>
        <w:rPr>
          <w:rFonts w:ascii="Times New Roman" w:eastAsia="方正小标宋简体" w:hAnsi="Times New Roman" w:cs="Times New Roman"/>
          <w:sz w:val="44"/>
          <w:szCs w:val="44"/>
        </w:rPr>
      </w:pPr>
    </w:p>
    <w:p w:rsidR="007D383B" w:rsidRDefault="007D383B" w:rsidP="00920E9D">
      <w:pPr>
        <w:jc w:val="center"/>
        <w:rPr>
          <w:rFonts w:ascii="Times New Roman" w:eastAsia="方正小标宋简体" w:hAnsi="Times New Roman" w:cs="Times New Roman"/>
          <w:sz w:val="44"/>
          <w:szCs w:val="44"/>
        </w:rPr>
      </w:pPr>
    </w:p>
    <w:p w:rsidR="007D383B" w:rsidRDefault="007D383B" w:rsidP="00920E9D">
      <w:pPr>
        <w:jc w:val="center"/>
        <w:rPr>
          <w:rFonts w:ascii="Times New Roman" w:eastAsia="方正小标宋简体" w:hAnsi="Times New Roman" w:cs="Times New Roman"/>
          <w:sz w:val="44"/>
          <w:szCs w:val="44"/>
        </w:rPr>
        <w:sectPr w:rsidR="007D383B">
          <w:footerReference w:type="default" r:id="rId8"/>
          <w:pgSz w:w="11906" w:h="16838"/>
          <w:pgMar w:top="2098" w:right="1531" w:bottom="1985" w:left="1531" w:header="851" w:footer="992" w:gutter="0"/>
          <w:pgNumType w:fmt="upperRoman" w:start="1"/>
          <w:cols w:space="425"/>
          <w:docGrid w:type="linesAndChars" w:linePitch="290" w:charSpace="-3420"/>
        </w:sectPr>
      </w:pPr>
    </w:p>
    <w:p w:rsidR="007D383B" w:rsidRDefault="007D383B" w:rsidP="00920E9D">
      <w:pPr>
        <w:ind w:firstLineChars="200" w:firstLine="31680"/>
        <w:rPr>
          <w:rFonts w:ascii="仿宋_GB2312" w:eastAsia="仿宋_GB2312"/>
          <w:color w:val="000000"/>
          <w:sz w:val="30"/>
          <w:szCs w:val="30"/>
        </w:rPr>
      </w:pPr>
      <w:r>
        <w:rPr>
          <w:rFonts w:ascii="仿宋_GB2312" w:eastAsia="仿宋_GB2312" w:hint="eastAsia"/>
          <w:color w:val="000000"/>
          <w:sz w:val="30"/>
          <w:szCs w:val="30"/>
        </w:rPr>
        <w:t>花乡地处首都西南近郊，属于城乡结合部地区，现有</w:t>
      </w:r>
      <w:r>
        <w:rPr>
          <w:rFonts w:ascii="仿宋_GB2312" w:eastAsia="仿宋_GB2312"/>
          <w:color w:val="000000"/>
          <w:sz w:val="30"/>
          <w:szCs w:val="30"/>
        </w:rPr>
        <w:t>15</w:t>
      </w:r>
      <w:r>
        <w:rPr>
          <w:rFonts w:ascii="仿宋_GB2312" w:eastAsia="仿宋_GB2312" w:hint="eastAsia"/>
          <w:color w:val="000000"/>
          <w:sz w:val="30"/>
          <w:szCs w:val="30"/>
        </w:rPr>
        <w:t>个行政村。户籍人口</w:t>
      </w:r>
      <w:r>
        <w:rPr>
          <w:rFonts w:ascii="仿宋_GB2312" w:eastAsia="仿宋_GB2312"/>
          <w:color w:val="000000"/>
          <w:sz w:val="30"/>
          <w:szCs w:val="30"/>
        </w:rPr>
        <w:t>31731</w:t>
      </w:r>
      <w:r>
        <w:rPr>
          <w:rFonts w:ascii="仿宋_GB2312" w:eastAsia="仿宋_GB2312" w:hint="eastAsia"/>
          <w:color w:val="000000"/>
          <w:sz w:val="30"/>
          <w:szCs w:val="30"/>
        </w:rPr>
        <w:t>人，其中：劳动力人口</w:t>
      </w:r>
      <w:r>
        <w:rPr>
          <w:rFonts w:ascii="仿宋_GB2312" w:eastAsia="仿宋_GB2312"/>
          <w:color w:val="000000"/>
          <w:sz w:val="30"/>
          <w:szCs w:val="30"/>
        </w:rPr>
        <w:t>17124</w:t>
      </w:r>
      <w:r>
        <w:rPr>
          <w:rFonts w:ascii="仿宋_GB2312" w:eastAsia="仿宋_GB2312" w:hint="eastAsia"/>
          <w:color w:val="000000"/>
          <w:sz w:val="30"/>
          <w:szCs w:val="30"/>
        </w:rPr>
        <w:t>人，退休人口</w:t>
      </w:r>
      <w:r>
        <w:rPr>
          <w:rFonts w:ascii="仿宋_GB2312" w:eastAsia="仿宋_GB2312"/>
          <w:color w:val="000000"/>
          <w:sz w:val="30"/>
          <w:szCs w:val="30"/>
        </w:rPr>
        <w:t>12384</w:t>
      </w:r>
      <w:r>
        <w:rPr>
          <w:rFonts w:ascii="仿宋_GB2312" w:eastAsia="仿宋_GB2312" w:hint="eastAsia"/>
          <w:color w:val="000000"/>
          <w:sz w:val="30"/>
          <w:szCs w:val="30"/>
        </w:rPr>
        <w:t>人，</w:t>
      </w:r>
      <w:r>
        <w:rPr>
          <w:rFonts w:ascii="仿宋_GB2312" w:eastAsia="仿宋_GB2312"/>
          <w:color w:val="000000"/>
          <w:sz w:val="30"/>
          <w:szCs w:val="30"/>
        </w:rPr>
        <w:t>16</w:t>
      </w:r>
      <w:r>
        <w:rPr>
          <w:rFonts w:ascii="仿宋_GB2312" w:eastAsia="仿宋_GB2312" w:hint="eastAsia"/>
          <w:color w:val="000000"/>
          <w:sz w:val="30"/>
          <w:szCs w:val="30"/>
        </w:rPr>
        <w:t>周岁以下</w:t>
      </w:r>
      <w:r>
        <w:rPr>
          <w:rFonts w:ascii="仿宋_GB2312" w:eastAsia="仿宋_GB2312"/>
          <w:color w:val="000000"/>
          <w:sz w:val="30"/>
          <w:szCs w:val="30"/>
        </w:rPr>
        <w:t>2223</w:t>
      </w:r>
      <w:r>
        <w:rPr>
          <w:rFonts w:ascii="仿宋_GB2312" w:eastAsia="仿宋_GB2312" w:hint="eastAsia"/>
          <w:color w:val="000000"/>
          <w:sz w:val="30"/>
          <w:szCs w:val="30"/>
        </w:rPr>
        <w:t>人。</w:t>
      </w:r>
    </w:p>
    <w:p w:rsidR="007D383B" w:rsidRDefault="007D383B" w:rsidP="00920E9D">
      <w:pPr>
        <w:ind w:firstLineChars="200" w:firstLine="31680"/>
        <w:rPr>
          <w:rFonts w:ascii="仿宋_GB2312" w:eastAsia="仿宋_GB2312"/>
          <w:color w:val="000000"/>
          <w:sz w:val="30"/>
          <w:szCs w:val="30"/>
        </w:rPr>
      </w:pPr>
      <w:r>
        <w:rPr>
          <w:rFonts w:ascii="仿宋_GB2312" w:eastAsia="仿宋_GB2312" w:hint="eastAsia"/>
          <w:color w:val="000000"/>
          <w:sz w:val="30"/>
          <w:szCs w:val="30"/>
        </w:rPr>
        <w:t>劳动力人口分类情况，按就业状况划分：</w:t>
      </w:r>
      <w:r>
        <w:rPr>
          <w:rFonts w:ascii="仿宋_GB2312" w:eastAsia="仿宋_GB2312"/>
          <w:color w:val="000000"/>
          <w:sz w:val="30"/>
          <w:szCs w:val="30"/>
        </w:rPr>
        <w:t>16</w:t>
      </w:r>
      <w:r>
        <w:rPr>
          <w:rFonts w:ascii="仿宋_GB2312" w:eastAsia="仿宋_GB2312" w:hint="eastAsia"/>
          <w:color w:val="000000"/>
          <w:sz w:val="30"/>
          <w:szCs w:val="30"/>
        </w:rPr>
        <w:t>周岁以上在校学生</w:t>
      </w:r>
      <w:r>
        <w:rPr>
          <w:rFonts w:ascii="仿宋_GB2312" w:eastAsia="仿宋_GB2312"/>
          <w:color w:val="000000"/>
          <w:sz w:val="30"/>
          <w:szCs w:val="30"/>
        </w:rPr>
        <w:t>1108</w:t>
      </w:r>
      <w:r>
        <w:rPr>
          <w:rFonts w:ascii="仿宋_GB2312" w:eastAsia="仿宋_GB2312" w:hint="eastAsia"/>
          <w:color w:val="000000"/>
          <w:sz w:val="30"/>
          <w:szCs w:val="30"/>
        </w:rPr>
        <w:t>人，乡办企业职工</w:t>
      </w:r>
      <w:r>
        <w:rPr>
          <w:rFonts w:ascii="仿宋_GB2312" w:eastAsia="仿宋_GB2312"/>
          <w:color w:val="000000"/>
          <w:sz w:val="30"/>
          <w:szCs w:val="30"/>
        </w:rPr>
        <w:t>1067</w:t>
      </w:r>
      <w:r>
        <w:rPr>
          <w:rFonts w:ascii="仿宋_GB2312" w:eastAsia="仿宋_GB2312" w:hint="eastAsia"/>
          <w:color w:val="000000"/>
          <w:sz w:val="30"/>
          <w:szCs w:val="30"/>
        </w:rPr>
        <w:t>人，村办企业职工</w:t>
      </w:r>
      <w:r>
        <w:rPr>
          <w:rFonts w:ascii="仿宋_GB2312" w:eastAsia="仿宋_GB2312"/>
          <w:color w:val="000000"/>
          <w:sz w:val="30"/>
          <w:szCs w:val="30"/>
        </w:rPr>
        <w:t>3722</w:t>
      </w:r>
      <w:r>
        <w:rPr>
          <w:rFonts w:ascii="仿宋_GB2312" w:eastAsia="仿宋_GB2312" w:hint="eastAsia"/>
          <w:color w:val="000000"/>
          <w:sz w:val="30"/>
          <w:szCs w:val="30"/>
        </w:rPr>
        <w:t>人，绿化、保洁、联防</w:t>
      </w:r>
      <w:r>
        <w:rPr>
          <w:rFonts w:ascii="仿宋_GB2312" w:eastAsia="仿宋_GB2312"/>
          <w:color w:val="000000"/>
          <w:sz w:val="30"/>
          <w:szCs w:val="30"/>
        </w:rPr>
        <w:t>4647</w:t>
      </w:r>
      <w:r>
        <w:rPr>
          <w:rFonts w:ascii="仿宋_GB2312" w:eastAsia="仿宋_GB2312" w:hint="eastAsia"/>
          <w:color w:val="000000"/>
          <w:sz w:val="30"/>
          <w:szCs w:val="30"/>
        </w:rPr>
        <w:t>人，待岗职工</w:t>
      </w:r>
      <w:r>
        <w:rPr>
          <w:rFonts w:ascii="仿宋_GB2312" w:eastAsia="仿宋_GB2312"/>
          <w:color w:val="000000"/>
          <w:sz w:val="30"/>
          <w:szCs w:val="30"/>
        </w:rPr>
        <w:t>1194</w:t>
      </w:r>
      <w:r>
        <w:rPr>
          <w:rFonts w:ascii="仿宋_GB2312" w:eastAsia="仿宋_GB2312" w:hint="eastAsia"/>
          <w:color w:val="000000"/>
          <w:sz w:val="30"/>
          <w:szCs w:val="30"/>
        </w:rPr>
        <w:t>人，自谋职业人员</w:t>
      </w:r>
      <w:r>
        <w:rPr>
          <w:rFonts w:ascii="仿宋_GB2312" w:eastAsia="仿宋_GB2312"/>
          <w:color w:val="000000"/>
          <w:sz w:val="30"/>
          <w:szCs w:val="30"/>
        </w:rPr>
        <w:t>5017</w:t>
      </w:r>
      <w:r>
        <w:rPr>
          <w:rFonts w:ascii="仿宋_GB2312" w:eastAsia="仿宋_GB2312" w:hint="eastAsia"/>
          <w:color w:val="000000"/>
          <w:sz w:val="30"/>
          <w:szCs w:val="30"/>
        </w:rPr>
        <w:t>人，无业人员</w:t>
      </w:r>
      <w:r>
        <w:rPr>
          <w:rFonts w:ascii="仿宋_GB2312" w:eastAsia="仿宋_GB2312"/>
          <w:color w:val="000000"/>
          <w:sz w:val="30"/>
          <w:szCs w:val="30"/>
        </w:rPr>
        <w:t>369</w:t>
      </w:r>
      <w:r>
        <w:rPr>
          <w:rFonts w:ascii="仿宋_GB2312" w:eastAsia="仿宋_GB2312" w:hint="eastAsia"/>
          <w:color w:val="000000"/>
          <w:sz w:val="30"/>
          <w:szCs w:val="30"/>
        </w:rPr>
        <w:t>人。按产业结构划分：一产</w:t>
      </w:r>
      <w:r>
        <w:rPr>
          <w:rFonts w:ascii="仿宋_GB2312" w:eastAsia="仿宋_GB2312"/>
          <w:color w:val="000000"/>
          <w:sz w:val="30"/>
          <w:szCs w:val="30"/>
        </w:rPr>
        <w:t>2099</w:t>
      </w:r>
      <w:r>
        <w:rPr>
          <w:rFonts w:ascii="仿宋_GB2312" w:eastAsia="仿宋_GB2312" w:hint="eastAsia"/>
          <w:color w:val="000000"/>
          <w:sz w:val="30"/>
          <w:szCs w:val="30"/>
        </w:rPr>
        <w:t>人、二产</w:t>
      </w:r>
      <w:r>
        <w:rPr>
          <w:rFonts w:ascii="仿宋_GB2312" w:eastAsia="仿宋_GB2312"/>
          <w:color w:val="000000"/>
          <w:sz w:val="30"/>
          <w:szCs w:val="30"/>
        </w:rPr>
        <w:t>919</w:t>
      </w:r>
      <w:r>
        <w:rPr>
          <w:rFonts w:ascii="仿宋_GB2312" w:eastAsia="仿宋_GB2312" w:hint="eastAsia"/>
          <w:color w:val="000000"/>
          <w:sz w:val="30"/>
          <w:szCs w:val="30"/>
        </w:rPr>
        <w:t>人，三产</w:t>
      </w:r>
      <w:r>
        <w:rPr>
          <w:rFonts w:ascii="仿宋_GB2312" w:eastAsia="仿宋_GB2312"/>
          <w:color w:val="000000"/>
          <w:sz w:val="30"/>
          <w:szCs w:val="30"/>
        </w:rPr>
        <w:t>14106</w:t>
      </w:r>
      <w:r>
        <w:rPr>
          <w:rFonts w:ascii="仿宋_GB2312" w:eastAsia="仿宋_GB2312" w:hint="eastAsia"/>
          <w:color w:val="000000"/>
          <w:sz w:val="30"/>
          <w:szCs w:val="30"/>
        </w:rPr>
        <w:t>人；按学历状况划分：初中及以下</w:t>
      </w:r>
      <w:r>
        <w:rPr>
          <w:rFonts w:ascii="仿宋_GB2312" w:eastAsia="仿宋_GB2312"/>
          <w:color w:val="000000"/>
          <w:sz w:val="30"/>
          <w:szCs w:val="30"/>
        </w:rPr>
        <w:t>9967</w:t>
      </w:r>
      <w:r>
        <w:rPr>
          <w:rFonts w:ascii="仿宋_GB2312" w:eastAsia="仿宋_GB2312" w:hint="eastAsia"/>
          <w:color w:val="000000"/>
          <w:sz w:val="30"/>
          <w:szCs w:val="30"/>
        </w:rPr>
        <w:t>人，高中：</w:t>
      </w:r>
      <w:r>
        <w:rPr>
          <w:rFonts w:ascii="仿宋_GB2312" w:eastAsia="仿宋_GB2312"/>
          <w:color w:val="000000"/>
          <w:sz w:val="30"/>
          <w:szCs w:val="30"/>
        </w:rPr>
        <w:t>4388</w:t>
      </w:r>
      <w:r>
        <w:rPr>
          <w:rFonts w:ascii="仿宋_GB2312" w:eastAsia="仿宋_GB2312" w:hint="eastAsia"/>
          <w:color w:val="000000"/>
          <w:sz w:val="30"/>
          <w:szCs w:val="30"/>
        </w:rPr>
        <w:t>人，大专及以上</w:t>
      </w:r>
      <w:r>
        <w:rPr>
          <w:rFonts w:ascii="仿宋_GB2312" w:eastAsia="仿宋_GB2312"/>
          <w:color w:val="000000"/>
          <w:sz w:val="30"/>
          <w:szCs w:val="30"/>
        </w:rPr>
        <w:t>2769</w:t>
      </w:r>
      <w:r>
        <w:rPr>
          <w:rFonts w:ascii="仿宋_GB2312" w:eastAsia="仿宋_GB2312" w:hint="eastAsia"/>
          <w:color w:val="000000"/>
          <w:sz w:val="30"/>
          <w:szCs w:val="30"/>
        </w:rPr>
        <w:t>人。按缴纳保险情况划分：缴纳城乡保险</w:t>
      </w:r>
      <w:r>
        <w:rPr>
          <w:rFonts w:ascii="仿宋_GB2312" w:eastAsia="仿宋_GB2312"/>
          <w:color w:val="000000"/>
          <w:sz w:val="30"/>
          <w:szCs w:val="30"/>
        </w:rPr>
        <w:t>10731</w:t>
      </w:r>
      <w:r>
        <w:rPr>
          <w:rFonts w:ascii="仿宋_GB2312" w:eastAsia="仿宋_GB2312" w:hint="eastAsia"/>
          <w:color w:val="000000"/>
          <w:sz w:val="30"/>
          <w:szCs w:val="30"/>
        </w:rPr>
        <w:t>人，缴纳社保</w:t>
      </w:r>
      <w:r>
        <w:rPr>
          <w:rFonts w:ascii="仿宋_GB2312" w:eastAsia="仿宋_GB2312"/>
          <w:color w:val="000000"/>
          <w:sz w:val="30"/>
          <w:szCs w:val="30"/>
        </w:rPr>
        <w:t>5889</w:t>
      </w:r>
      <w:r>
        <w:rPr>
          <w:rFonts w:ascii="仿宋_GB2312" w:eastAsia="仿宋_GB2312" w:hint="eastAsia"/>
          <w:color w:val="000000"/>
          <w:sz w:val="30"/>
          <w:szCs w:val="30"/>
        </w:rPr>
        <w:t>人，未缴纳</w:t>
      </w:r>
      <w:r>
        <w:rPr>
          <w:rFonts w:ascii="仿宋_GB2312" w:eastAsia="仿宋_GB2312"/>
          <w:color w:val="000000"/>
          <w:sz w:val="30"/>
          <w:szCs w:val="30"/>
        </w:rPr>
        <w:t>505</w:t>
      </w:r>
      <w:r>
        <w:rPr>
          <w:rFonts w:ascii="仿宋_GB2312" w:eastAsia="仿宋_GB2312" w:hint="eastAsia"/>
          <w:color w:val="000000"/>
          <w:sz w:val="30"/>
          <w:szCs w:val="30"/>
        </w:rPr>
        <w:t>人；按持有职业资格证书划分：无证书</w:t>
      </w:r>
      <w:r>
        <w:rPr>
          <w:rFonts w:ascii="仿宋_GB2312" w:eastAsia="仿宋_GB2312"/>
          <w:color w:val="000000"/>
          <w:sz w:val="30"/>
          <w:szCs w:val="30"/>
        </w:rPr>
        <w:t>8562</w:t>
      </w:r>
      <w:r>
        <w:rPr>
          <w:rFonts w:ascii="仿宋_GB2312" w:eastAsia="仿宋_GB2312" w:hint="eastAsia"/>
          <w:color w:val="000000"/>
          <w:sz w:val="30"/>
          <w:szCs w:val="30"/>
        </w:rPr>
        <w:t>人，初级证书</w:t>
      </w:r>
      <w:r>
        <w:rPr>
          <w:rFonts w:ascii="仿宋_GB2312" w:eastAsia="仿宋_GB2312"/>
          <w:color w:val="000000"/>
          <w:sz w:val="30"/>
          <w:szCs w:val="30"/>
        </w:rPr>
        <w:t>4944</w:t>
      </w:r>
      <w:r>
        <w:rPr>
          <w:rFonts w:ascii="仿宋_GB2312" w:eastAsia="仿宋_GB2312" w:hint="eastAsia"/>
          <w:color w:val="000000"/>
          <w:sz w:val="30"/>
          <w:szCs w:val="30"/>
        </w:rPr>
        <w:t>人，中级证书</w:t>
      </w:r>
      <w:r>
        <w:rPr>
          <w:rFonts w:ascii="仿宋_GB2312" w:eastAsia="仿宋_GB2312"/>
          <w:color w:val="000000"/>
          <w:sz w:val="30"/>
          <w:szCs w:val="30"/>
        </w:rPr>
        <w:t>3274</w:t>
      </w:r>
      <w:r>
        <w:rPr>
          <w:rFonts w:ascii="仿宋_GB2312" w:eastAsia="仿宋_GB2312" w:hint="eastAsia"/>
          <w:color w:val="000000"/>
          <w:sz w:val="30"/>
          <w:szCs w:val="30"/>
        </w:rPr>
        <w:t>人，高级证书</w:t>
      </w:r>
      <w:r>
        <w:rPr>
          <w:rFonts w:ascii="仿宋_GB2312" w:eastAsia="仿宋_GB2312"/>
          <w:color w:val="000000"/>
          <w:sz w:val="30"/>
          <w:szCs w:val="30"/>
        </w:rPr>
        <w:t>344</w:t>
      </w:r>
      <w:r>
        <w:rPr>
          <w:rFonts w:ascii="仿宋_GB2312" w:eastAsia="仿宋_GB2312" w:hint="eastAsia"/>
          <w:color w:val="000000"/>
          <w:sz w:val="30"/>
          <w:szCs w:val="30"/>
        </w:rPr>
        <w:t>人。按年龄结构划分：男</w:t>
      </w:r>
      <w:r>
        <w:rPr>
          <w:rFonts w:ascii="仿宋_GB2312" w:eastAsia="仿宋_GB2312"/>
          <w:color w:val="000000"/>
          <w:sz w:val="30"/>
          <w:szCs w:val="30"/>
        </w:rPr>
        <w:t>40</w:t>
      </w:r>
      <w:r>
        <w:rPr>
          <w:rFonts w:ascii="仿宋_GB2312" w:eastAsia="仿宋_GB2312" w:hint="eastAsia"/>
          <w:color w:val="000000"/>
          <w:sz w:val="30"/>
          <w:szCs w:val="30"/>
        </w:rPr>
        <w:t>周岁以下</w:t>
      </w:r>
      <w:r>
        <w:rPr>
          <w:rFonts w:ascii="仿宋_GB2312" w:eastAsia="仿宋_GB2312"/>
          <w:color w:val="000000"/>
          <w:sz w:val="30"/>
          <w:szCs w:val="30"/>
        </w:rPr>
        <w:t>3548</w:t>
      </w:r>
      <w:r>
        <w:rPr>
          <w:rFonts w:ascii="仿宋_GB2312" w:eastAsia="仿宋_GB2312" w:hint="eastAsia"/>
          <w:color w:val="000000"/>
          <w:sz w:val="30"/>
          <w:szCs w:val="30"/>
        </w:rPr>
        <w:t>人、女</w:t>
      </w:r>
      <w:r>
        <w:rPr>
          <w:rFonts w:ascii="仿宋_GB2312" w:eastAsia="仿宋_GB2312"/>
          <w:color w:val="000000"/>
          <w:sz w:val="30"/>
          <w:szCs w:val="30"/>
        </w:rPr>
        <w:t>35</w:t>
      </w:r>
      <w:r>
        <w:rPr>
          <w:rFonts w:ascii="仿宋_GB2312" w:eastAsia="仿宋_GB2312" w:hint="eastAsia"/>
          <w:color w:val="000000"/>
          <w:sz w:val="30"/>
          <w:szCs w:val="30"/>
        </w:rPr>
        <w:t>周岁以下</w:t>
      </w:r>
      <w:r>
        <w:rPr>
          <w:rFonts w:ascii="仿宋_GB2312" w:eastAsia="仿宋_GB2312"/>
          <w:color w:val="000000"/>
          <w:sz w:val="30"/>
          <w:szCs w:val="30"/>
        </w:rPr>
        <w:t>2486</w:t>
      </w:r>
      <w:r>
        <w:rPr>
          <w:rFonts w:ascii="仿宋_GB2312" w:eastAsia="仿宋_GB2312" w:hint="eastAsia"/>
          <w:color w:val="000000"/>
          <w:sz w:val="30"/>
          <w:szCs w:val="30"/>
        </w:rPr>
        <w:t>人；男年满</w:t>
      </w:r>
      <w:r>
        <w:rPr>
          <w:rFonts w:ascii="仿宋_GB2312" w:eastAsia="仿宋_GB2312"/>
          <w:color w:val="000000"/>
          <w:sz w:val="30"/>
          <w:szCs w:val="30"/>
        </w:rPr>
        <w:t>40</w:t>
      </w:r>
      <w:r>
        <w:rPr>
          <w:rFonts w:ascii="仿宋_GB2312" w:eastAsia="仿宋_GB2312" w:hint="eastAsia"/>
          <w:color w:val="000000"/>
          <w:sz w:val="30"/>
          <w:szCs w:val="30"/>
        </w:rPr>
        <w:t>周岁未满</w:t>
      </w:r>
      <w:r>
        <w:rPr>
          <w:rFonts w:ascii="仿宋_GB2312" w:eastAsia="仿宋_GB2312"/>
          <w:color w:val="000000"/>
          <w:sz w:val="30"/>
          <w:szCs w:val="30"/>
        </w:rPr>
        <w:t>50</w:t>
      </w:r>
      <w:r>
        <w:rPr>
          <w:rFonts w:ascii="仿宋_GB2312" w:eastAsia="仿宋_GB2312" w:hint="eastAsia"/>
          <w:color w:val="000000"/>
          <w:sz w:val="30"/>
          <w:szCs w:val="30"/>
        </w:rPr>
        <w:t>周岁</w:t>
      </w:r>
      <w:r>
        <w:rPr>
          <w:rFonts w:ascii="仿宋_GB2312" w:eastAsia="仿宋_GB2312"/>
          <w:color w:val="000000"/>
          <w:sz w:val="30"/>
          <w:szCs w:val="30"/>
        </w:rPr>
        <w:t>2725</w:t>
      </w:r>
      <w:r>
        <w:rPr>
          <w:rFonts w:ascii="仿宋_GB2312" w:eastAsia="仿宋_GB2312" w:hint="eastAsia"/>
          <w:color w:val="000000"/>
          <w:sz w:val="30"/>
          <w:szCs w:val="30"/>
        </w:rPr>
        <w:t>人，女年满</w:t>
      </w:r>
      <w:r>
        <w:rPr>
          <w:rFonts w:ascii="仿宋_GB2312" w:eastAsia="仿宋_GB2312"/>
          <w:color w:val="000000"/>
          <w:sz w:val="30"/>
          <w:szCs w:val="30"/>
        </w:rPr>
        <w:t>35</w:t>
      </w:r>
      <w:r>
        <w:rPr>
          <w:rFonts w:ascii="仿宋_GB2312" w:eastAsia="仿宋_GB2312" w:hint="eastAsia"/>
          <w:color w:val="000000"/>
          <w:sz w:val="30"/>
          <w:szCs w:val="30"/>
        </w:rPr>
        <w:t>未满</w:t>
      </w:r>
      <w:r>
        <w:rPr>
          <w:rFonts w:ascii="仿宋_GB2312" w:eastAsia="仿宋_GB2312"/>
          <w:color w:val="000000"/>
          <w:sz w:val="30"/>
          <w:szCs w:val="30"/>
        </w:rPr>
        <w:t>40</w:t>
      </w:r>
      <w:r>
        <w:rPr>
          <w:rFonts w:ascii="仿宋_GB2312" w:eastAsia="仿宋_GB2312" w:hint="eastAsia"/>
          <w:color w:val="000000"/>
          <w:sz w:val="30"/>
          <w:szCs w:val="30"/>
        </w:rPr>
        <w:t>周岁</w:t>
      </w:r>
      <w:r>
        <w:rPr>
          <w:rFonts w:ascii="仿宋_GB2312" w:eastAsia="仿宋_GB2312"/>
          <w:color w:val="000000"/>
          <w:sz w:val="30"/>
          <w:szCs w:val="30"/>
        </w:rPr>
        <w:t>1196</w:t>
      </w:r>
      <w:r>
        <w:rPr>
          <w:rFonts w:ascii="仿宋_GB2312" w:eastAsia="仿宋_GB2312" w:hint="eastAsia"/>
          <w:color w:val="000000"/>
          <w:sz w:val="30"/>
          <w:szCs w:val="30"/>
        </w:rPr>
        <w:t>人；男年满</w:t>
      </w:r>
      <w:r>
        <w:rPr>
          <w:rFonts w:ascii="仿宋_GB2312" w:eastAsia="仿宋_GB2312"/>
          <w:color w:val="000000"/>
          <w:sz w:val="30"/>
          <w:szCs w:val="30"/>
        </w:rPr>
        <w:t>50</w:t>
      </w:r>
      <w:r>
        <w:rPr>
          <w:rFonts w:ascii="仿宋_GB2312" w:eastAsia="仿宋_GB2312" w:hint="eastAsia"/>
          <w:color w:val="000000"/>
          <w:sz w:val="30"/>
          <w:szCs w:val="30"/>
        </w:rPr>
        <w:t>周岁未满</w:t>
      </w:r>
      <w:r>
        <w:rPr>
          <w:rFonts w:ascii="仿宋_GB2312" w:eastAsia="仿宋_GB2312"/>
          <w:color w:val="000000"/>
          <w:sz w:val="30"/>
          <w:szCs w:val="30"/>
        </w:rPr>
        <w:t>60</w:t>
      </w:r>
      <w:r>
        <w:rPr>
          <w:rFonts w:ascii="仿宋_GB2312" w:eastAsia="仿宋_GB2312" w:hint="eastAsia"/>
          <w:color w:val="000000"/>
          <w:sz w:val="30"/>
          <w:szCs w:val="30"/>
        </w:rPr>
        <w:t>周岁</w:t>
      </w:r>
      <w:r>
        <w:rPr>
          <w:rFonts w:ascii="仿宋_GB2312" w:eastAsia="仿宋_GB2312"/>
          <w:color w:val="000000"/>
          <w:sz w:val="30"/>
          <w:szCs w:val="30"/>
        </w:rPr>
        <w:t>3457</w:t>
      </w:r>
      <w:r>
        <w:rPr>
          <w:rFonts w:ascii="仿宋_GB2312" w:eastAsia="仿宋_GB2312" w:hint="eastAsia"/>
          <w:color w:val="000000"/>
          <w:sz w:val="30"/>
          <w:szCs w:val="30"/>
        </w:rPr>
        <w:t>人，女年满</w:t>
      </w:r>
      <w:r>
        <w:rPr>
          <w:rFonts w:ascii="仿宋_GB2312" w:eastAsia="仿宋_GB2312"/>
          <w:color w:val="000000"/>
          <w:sz w:val="30"/>
          <w:szCs w:val="30"/>
        </w:rPr>
        <w:t>40</w:t>
      </w:r>
      <w:r>
        <w:rPr>
          <w:rFonts w:ascii="仿宋_GB2312" w:eastAsia="仿宋_GB2312" w:hint="eastAsia"/>
          <w:color w:val="000000"/>
          <w:sz w:val="30"/>
          <w:szCs w:val="30"/>
        </w:rPr>
        <w:t>周岁未满</w:t>
      </w:r>
      <w:r>
        <w:rPr>
          <w:rFonts w:ascii="仿宋_GB2312" w:eastAsia="仿宋_GB2312"/>
          <w:color w:val="000000"/>
          <w:sz w:val="30"/>
          <w:szCs w:val="30"/>
        </w:rPr>
        <w:t>50</w:t>
      </w:r>
      <w:r>
        <w:rPr>
          <w:rFonts w:ascii="仿宋_GB2312" w:eastAsia="仿宋_GB2312" w:hint="eastAsia"/>
          <w:color w:val="000000"/>
          <w:sz w:val="30"/>
          <w:szCs w:val="30"/>
        </w:rPr>
        <w:t>周岁</w:t>
      </w:r>
      <w:r>
        <w:rPr>
          <w:rFonts w:ascii="仿宋_GB2312" w:eastAsia="仿宋_GB2312"/>
          <w:color w:val="000000"/>
          <w:sz w:val="30"/>
          <w:szCs w:val="30"/>
        </w:rPr>
        <w:t>3712</w:t>
      </w:r>
      <w:r>
        <w:rPr>
          <w:rFonts w:ascii="仿宋_GB2312" w:eastAsia="仿宋_GB2312" w:hint="eastAsia"/>
          <w:color w:val="000000"/>
          <w:sz w:val="30"/>
          <w:szCs w:val="30"/>
        </w:rPr>
        <w:t>人。</w:t>
      </w:r>
    </w:p>
    <w:p w:rsidR="007D383B" w:rsidRDefault="007D383B" w:rsidP="00920E9D">
      <w:pPr>
        <w:ind w:firstLineChars="200" w:firstLine="31680"/>
        <w:rPr>
          <w:rFonts w:ascii="仿宋_GB2312" w:eastAsia="仿宋_GB2312"/>
          <w:color w:val="000000"/>
          <w:sz w:val="30"/>
          <w:szCs w:val="30"/>
        </w:rPr>
      </w:pPr>
      <w:r>
        <w:rPr>
          <w:rFonts w:ascii="仿宋_GB2312" w:eastAsia="仿宋_GB2312" w:hint="eastAsia"/>
          <w:color w:val="000000"/>
          <w:sz w:val="30"/>
          <w:szCs w:val="30"/>
        </w:rPr>
        <w:t>退休人口分类情况，按享受退休待遇划分：享受本村退休待遇</w:t>
      </w:r>
      <w:r>
        <w:rPr>
          <w:rFonts w:ascii="仿宋_GB2312" w:eastAsia="仿宋_GB2312"/>
          <w:color w:val="000000"/>
          <w:sz w:val="30"/>
          <w:szCs w:val="30"/>
        </w:rPr>
        <w:t>9705</w:t>
      </w:r>
      <w:r>
        <w:rPr>
          <w:rFonts w:ascii="仿宋_GB2312" w:eastAsia="仿宋_GB2312" w:hint="eastAsia"/>
          <w:color w:val="000000"/>
          <w:sz w:val="30"/>
          <w:szCs w:val="30"/>
        </w:rPr>
        <w:t>人，乡企退休待遇</w:t>
      </w:r>
      <w:r>
        <w:rPr>
          <w:rFonts w:ascii="仿宋_GB2312" w:eastAsia="仿宋_GB2312"/>
          <w:color w:val="000000"/>
          <w:sz w:val="30"/>
          <w:szCs w:val="30"/>
        </w:rPr>
        <w:t>1192</w:t>
      </w:r>
      <w:r>
        <w:rPr>
          <w:rFonts w:ascii="仿宋_GB2312" w:eastAsia="仿宋_GB2312" w:hint="eastAsia"/>
          <w:color w:val="000000"/>
          <w:sz w:val="30"/>
          <w:szCs w:val="30"/>
        </w:rPr>
        <w:t>人，超转生活补贴</w:t>
      </w:r>
      <w:r>
        <w:rPr>
          <w:rFonts w:ascii="仿宋_GB2312" w:eastAsia="仿宋_GB2312"/>
          <w:color w:val="000000"/>
          <w:sz w:val="30"/>
          <w:szCs w:val="30"/>
        </w:rPr>
        <w:t>1380</w:t>
      </w:r>
      <w:r>
        <w:rPr>
          <w:rFonts w:ascii="仿宋_GB2312" w:eastAsia="仿宋_GB2312" w:hint="eastAsia"/>
          <w:color w:val="000000"/>
          <w:sz w:val="30"/>
          <w:szCs w:val="30"/>
        </w:rPr>
        <w:t>人，社会基本养老金</w:t>
      </w:r>
      <w:r>
        <w:rPr>
          <w:rFonts w:ascii="仿宋_GB2312" w:eastAsia="仿宋_GB2312"/>
          <w:color w:val="000000"/>
          <w:sz w:val="30"/>
          <w:szCs w:val="30"/>
        </w:rPr>
        <w:t>107</w:t>
      </w:r>
      <w:r>
        <w:rPr>
          <w:rFonts w:ascii="仿宋_GB2312" w:eastAsia="仿宋_GB2312" w:hint="eastAsia"/>
          <w:color w:val="000000"/>
          <w:sz w:val="30"/>
          <w:szCs w:val="30"/>
        </w:rPr>
        <w:t>人。享受社会补贴：享受无保障</w:t>
      </w:r>
      <w:r>
        <w:rPr>
          <w:rFonts w:ascii="仿宋_GB2312" w:eastAsia="仿宋_GB2312"/>
          <w:color w:val="000000"/>
          <w:sz w:val="30"/>
          <w:szCs w:val="30"/>
        </w:rPr>
        <w:t>3731</w:t>
      </w:r>
      <w:r>
        <w:rPr>
          <w:rFonts w:ascii="仿宋_GB2312" w:eastAsia="仿宋_GB2312" w:hint="eastAsia"/>
          <w:color w:val="000000"/>
          <w:sz w:val="30"/>
          <w:szCs w:val="30"/>
        </w:rPr>
        <w:t>人，享受城乡基本养老保险待遇</w:t>
      </w:r>
      <w:r>
        <w:rPr>
          <w:rFonts w:ascii="仿宋_GB2312" w:eastAsia="仿宋_GB2312"/>
          <w:color w:val="000000"/>
          <w:sz w:val="30"/>
          <w:szCs w:val="30"/>
        </w:rPr>
        <w:t>3579</w:t>
      </w:r>
      <w:r>
        <w:rPr>
          <w:rFonts w:ascii="仿宋_GB2312" w:eastAsia="仿宋_GB2312" w:hint="eastAsia"/>
          <w:color w:val="000000"/>
          <w:sz w:val="30"/>
          <w:szCs w:val="30"/>
        </w:rPr>
        <w:t>人。</w:t>
      </w:r>
    </w:p>
    <w:p w:rsidR="007D383B" w:rsidRDefault="007D383B" w:rsidP="00920E9D">
      <w:pPr>
        <w:widowControl/>
        <w:shd w:val="clear" w:color="auto" w:fill="FFFFFF"/>
        <w:ind w:firstLineChars="200" w:firstLine="31680"/>
        <w:jc w:val="left"/>
        <w:outlineLvl w:val="0"/>
        <w:rPr>
          <w:rFonts w:ascii="Times New Roman" w:eastAsia="黑体" w:hAnsi="Times New Roman"/>
          <w:b/>
          <w:sz w:val="36"/>
          <w:szCs w:val="36"/>
        </w:rPr>
      </w:pPr>
      <w:r>
        <w:rPr>
          <w:rFonts w:ascii="Times New Roman" w:eastAsia="黑体" w:hAnsi="Times New Roman" w:hint="eastAsia"/>
          <w:b/>
          <w:sz w:val="36"/>
          <w:szCs w:val="36"/>
        </w:rPr>
        <w:t>一、“十二五”时期就业和保障工作回顾</w:t>
      </w:r>
    </w:p>
    <w:p w:rsidR="007D383B" w:rsidRDefault="007D383B" w:rsidP="00920E9D">
      <w:pPr>
        <w:ind w:firstLineChars="200" w:firstLine="31680"/>
        <w:rPr>
          <w:rFonts w:ascii="仿宋_GB2312" w:eastAsia="仿宋_GB2312"/>
          <w:color w:val="000000"/>
          <w:sz w:val="30"/>
          <w:szCs w:val="30"/>
        </w:rPr>
      </w:pPr>
      <w:r>
        <w:rPr>
          <w:rFonts w:ascii="仿宋_GB2312" w:eastAsia="仿宋_GB2312" w:hint="eastAsia"/>
          <w:color w:val="000000"/>
          <w:sz w:val="30"/>
          <w:szCs w:val="30"/>
        </w:rPr>
        <w:t>“十二五”期间，在乡党委、乡政府的领导下，按照科学发展观的要求，全面落实市、区的促进就业政策，坚持以创业带动就业，不断完善公共就业服务，完成了就业再就业各项指标，确保了全乡就业局势基本稳定。</w:t>
      </w:r>
    </w:p>
    <w:p w:rsidR="007D383B" w:rsidRDefault="007D383B" w:rsidP="00920E9D">
      <w:pPr>
        <w:widowControl/>
        <w:shd w:val="clear" w:color="auto" w:fill="FFFFFF"/>
        <w:ind w:firstLineChars="200" w:firstLine="31680"/>
        <w:rPr>
          <w:rFonts w:ascii="仿宋_GB2312" w:eastAsia="仿宋_GB2312"/>
          <w:color w:val="000000"/>
          <w:sz w:val="30"/>
          <w:szCs w:val="30"/>
        </w:rPr>
      </w:pPr>
      <w:r>
        <w:rPr>
          <w:rFonts w:ascii="楷体_GB2312" w:eastAsia="楷体_GB2312" w:hAnsi="Times New Roman" w:hint="eastAsia"/>
          <w:b/>
          <w:kern w:val="0"/>
          <w:sz w:val="32"/>
          <w:szCs w:val="32"/>
        </w:rPr>
        <w:t>（一）夯实基础管理，指标超额完成。</w:t>
      </w:r>
      <w:r>
        <w:rPr>
          <w:rFonts w:ascii="仿宋_GB2312" w:eastAsia="仿宋_GB2312" w:hint="eastAsia"/>
          <w:color w:val="000000"/>
          <w:sz w:val="30"/>
          <w:szCs w:val="30"/>
        </w:rPr>
        <w:t>失业人员就业指标</w:t>
      </w:r>
      <w:r>
        <w:rPr>
          <w:rFonts w:ascii="仿宋_GB2312" w:eastAsia="仿宋_GB2312"/>
          <w:color w:val="000000"/>
          <w:sz w:val="30"/>
          <w:szCs w:val="30"/>
        </w:rPr>
        <w:t>4850</w:t>
      </w:r>
      <w:r>
        <w:rPr>
          <w:rFonts w:ascii="仿宋_GB2312" w:eastAsia="仿宋_GB2312" w:hint="eastAsia"/>
          <w:color w:val="000000"/>
          <w:sz w:val="30"/>
          <w:szCs w:val="30"/>
        </w:rPr>
        <w:t>人，完成</w:t>
      </w:r>
      <w:r>
        <w:rPr>
          <w:rFonts w:ascii="仿宋_GB2312" w:eastAsia="仿宋_GB2312"/>
          <w:color w:val="000000"/>
          <w:sz w:val="30"/>
          <w:szCs w:val="30"/>
        </w:rPr>
        <w:t>5624</w:t>
      </w:r>
      <w:r>
        <w:rPr>
          <w:rFonts w:ascii="仿宋_GB2312" w:eastAsia="仿宋_GB2312" w:hint="eastAsia"/>
          <w:color w:val="000000"/>
          <w:sz w:val="30"/>
          <w:szCs w:val="30"/>
        </w:rPr>
        <w:t>人，完成率</w:t>
      </w:r>
      <w:r>
        <w:rPr>
          <w:rFonts w:ascii="仿宋_GB2312" w:eastAsia="仿宋_GB2312"/>
          <w:color w:val="000000"/>
          <w:sz w:val="30"/>
          <w:szCs w:val="30"/>
        </w:rPr>
        <w:t xml:space="preserve"> 116%</w:t>
      </w:r>
      <w:r>
        <w:rPr>
          <w:rFonts w:ascii="仿宋_GB2312" w:eastAsia="仿宋_GB2312" w:hint="eastAsia"/>
          <w:color w:val="000000"/>
          <w:sz w:val="30"/>
          <w:szCs w:val="30"/>
        </w:rPr>
        <w:t>；困难人员就业指标</w:t>
      </w:r>
      <w:r>
        <w:rPr>
          <w:rFonts w:ascii="仿宋_GB2312" w:eastAsia="仿宋_GB2312"/>
          <w:color w:val="000000"/>
          <w:sz w:val="30"/>
          <w:szCs w:val="30"/>
        </w:rPr>
        <w:t>2695</w:t>
      </w:r>
      <w:r>
        <w:rPr>
          <w:rFonts w:ascii="仿宋_GB2312" w:eastAsia="仿宋_GB2312" w:hint="eastAsia"/>
          <w:color w:val="000000"/>
          <w:sz w:val="30"/>
          <w:szCs w:val="30"/>
        </w:rPr>
        <w:t>人，完成</w:t>
      </w:r>
      <w:r>
        <w:rPr>
          <w:rFonts w:ascii="仿宋_GB2312" w:eastAsia="仿宋_GB2312"/>
          <w:color w:val="000000"/>
          <w:sz w:val="30"/>
          <w:szCs w:val="30"/>
        </w:rPr>
        <w:t>3557</w:t>
      </w:r>
      <w:r>
        <w:rPr>
          <w:rFonts w:ascii="仿宋_GB2312" w:eastAsia="仿宋_GB2312" w:hint="eastAsia"/>
          <w:color w:val="000000"/>
          <w:sz w:val="30"/>
          <w:szCs w:val="30"/>
        </w:rPr>
        <w:t>人，完成率</w:t>
      </w:r>
      <w:r>
        <w:rPr>
          <w:rFonts w:ascii="仿宋_GB2312" w:eastAsia="仿宋_GB2312"/>
          <w:color w:val="000000"/>
          <w:sz w:val="30"/>
          <w:szCs w:val="30"/>
        </w:rPr>
        <w:t>132%</w:t>
      </w:r>
      <w:r>
        <w:rPr>
          <w:rFonts w:ascii="仿宋_GB2312" w:eastAsia="仿宋_GB2312" w:hint="eastAsia"/>
          <w:color w:val="000000"/>
          <w:sz w:val="30"/>
          <w:szCs w:val="30"/>
        </w:rPr>
        <w:t>；推荐农村劳动力就业指标</w:t>
      </w:r>
      <w:r>
        <w:rPr>
          <w:rFonts w:ascii="仿宋_GB2312" w:eastAsia="仿宋_GB2312"/>
          <w:color w:val="000000"/>
          <w:sz w:val="30"/>
          <w:szCs w:val="30"/>
        </w:rPr>
        <w:t>960</w:t>
      </w:r>
      <w:r>
        <w:rPr>
          <w:rFonts w:ascii="仿宋_GB2312" w:eastAsia="仿宋_GB2312" w:hint="eastAsia"/>
          <w:color w:val="000000"/>
          <w:sz w:val="30"/>
          <w:szCs w:val="30"/>
        </w:rPr>
        <w:t>人，完成</w:t>
      </w:r>
      <w:r>
        <w:rPr>
          <w:rFonts w:ascii="仿宋_GB2312" w:eastAsia="仿宋_GB2312"/>
          <w:color w:val="000000"/>
          <w:sz w:val="30"/>
          <w:szCs w:val="30"/>
        </w:rPr>
        <w:t>1956</w:t>
      </w:r>
      <w:r>
        <w:rPr>
          <w:rFonts w:ascii="仿宋_GB2312" w:eastAsia="仿宋_GB2312" w:hint="eastAsia"/>
          <w:color w:val="000000"/>
          <w:sz w:val="30"/>
          <w:szCs w:val="30"/>
        </w:rPr>
        <w:t>人，完成率</w:t>
      </w:r>
      <w:r>
        <w:rPr>
          <w:rFonts w:ascii="仿宋_GB2312" w:eastAsia="仿宋_GB2312"/>
          <w:color w:val="000000"/>
          <w:sz w:val="30"/>
          <w:szCs w:val="30"/>
        </w:rPr>
        <w:t>204%</w:t>
      </w:r>
      <w:r>
        <w:rPr>
          <w:rFonts w:ascii="仿宋_GB2312" w:eastAsia="仿宋_GB2312" w:hint="eastAsia"/>
          <w:color w:val="000000"/>
          <w:sz w:val="30"/>
          <w:szCs w:val="30"/>
        </w:rPr>
        <w:t>；空岗信息采集指标</w:t>
      </w:r>
      <w:r>
        <w:rPr>
          <w:rFonts w:ascii="仿宋_GB2312" w:eastAsia="仿宋_GB2312"/>
          <w:color w:val="000000"/>
          <w:sz w:val="30"/>
          <w:szCs w:val="30"/>
        </w:rPr>
        <w:t>5800</w:t>
      </w:r>
      <w:r>
        <w:rPr>
          <w:rFonts w:ascii="仿宋_GB2312" w:eastAsia="仿宋_GB2312" w:hint="eastAsia"/>
          <w:color w:val="000000"/>
          <w:sz w:val="30"/>
          <w:szCs w:val="30"/>
        </w:rPr>
        <w:t>个，完成</w:t>
      </w:r>
      <w:r>
        <w:rPr>
          <w:rFonts w:ascii="仿宋_GB2312" w:eastAsia="仿宋_GB2312"/>
          <w:color w:val="000000"/>
          <w:sz w:val="30"/>
          <w:szCs w:val="30"/>
        </w:rPr>
        <w:t>7305</w:t>
      </w:r>
      <w:r>
        <w:rPr>
          <w:rFonts w:ascii="仿宋_GB2312" w:eastAsia="仿宋_GB2312" w:hint="eastAsia"/>
          <w:color w:val="000000"/>
          <w:sz w:val="30"/>
          <w:szCs w:val="30"/>
        </w:rPr>
        <w:t>个，完成率</w:t>
      </w:r>
      <w:r>
        <w:rPr>
          <w:rFonts w:ascii="仿宋_GB2312" w:eastAsia="仿宋_GB2312"/>
          <w:color w:val="000000"/>
          <w:sz w:val="30"/>
          <w:szCs w:val="30"/>
        </w:rPr>
        <w:t>126%</w:t>
      </w:r>
      <w:r>
        <w:rPr>
          <w:rFonts w:ascii="仿宋_GB2312" w:eastAsia="仿宋_GB2312" w:hint="eastAsia"/>
          <w:color w:val="000000"/>
          <w:sz w:val="30"/>
          <w:szCs w:val="30"/>
        </w:rPr>
        <w:t>；依托子系统职业指导指标</w:t>
      </w:r>
      <w:r>
        <w:rPr>
          <w:rFonts w:ascii="仿宋_GB2312" w:eastAsia="仿宋_GB2312"/>
          <w:color w:val="000000"/>
          <w:sz w:val="30"/>
          <w:szCs w:val="30"/>
        </w:rPr>
        <w:t>2100</w:t>
      </w:r>
      <w:r>
        <w:rPr>
          <w:rFonts w:ascii="仿宋_GB2312" w:eastAsia="仿宋_GB2312" w:hint="eastAsia"/>
          <w:color w:val="000000"/>
          <w:sz w:val="30"/>
          <w:szCs w:val="30"/>
        </w:rPr>
        <w:t>人次，完成</w:t>
      </w:r>
      <w:r>
        <w:rPr>
          <w:rFonts w:ascii="仿宋_GB2312" w:eastAsia="仿宋_GB2312"/>
          <w:color w:val="000000"/>
          <w:sz w:val="30"/>
          <w:szCs w:val="30"/>
        </w:rPr>
        <w:t>6958</w:t>
      </w:r>
      <w:r>
        <w:rPr>
          <w:rFonts w:ascii="仿宋_GB2312" w:eastAsia="仿宋_GB2312" w:hint="eastAsia"/>
          <w:color w:val="000000"/>
          <w:sz w:val="30"/>
          <w:szCs w:val="30"/>
        </w:rPr>
        <w:t>人次，完成率</w:t>
      </w:r>
      <w:r>
        <w:rPr>
          <w:rFonts w:ascii="仿宋_GB2312" w:eastAsia="仿宋_GB2312"/>
          <w:color w:val="000000"/>
          <w:sz w:val="30"/>
          <w:szCs w:val="30"/>
        </w:rPr>
        <w:t xml:space="preserve">331% </w:t>
      </w:r>
      <w:r>
        <w:rPr>
          <w:rFonts w:ascii="仿宋_GB2312" w:eastAsia="仿宋_GB2312" w:hint="eastAsia"/>
          <w:color w:val="000000"/>
          <w:sz w:val="30"/>
          <w:szCs w:val="30"/>
        </w:rPr>
        <w:t>；职业技能培训指标</w:t>
      </w:r>
      <w:r>
        <w:rPr>
          <w:rFonts w:ascii="仿宋_GB2312" w:eastAsia="仿宋_GB2312"/>
          <w:color w:val="000000"/>
          <w:sz w:val="30"/>
          <w:szCs w:val="30"/>
        </w:rPr>
        <w:t>1380</w:t>
      </w:r>
      <w:r>
        <w:rPr>
          <w:rFonts w:ascii="仿宋_GB2312" w:eastAsia="仿宋_GB2312" w:hint="eastAsia"/>
          <w:color w:val="000000"/>
          <w:sz w:val="30"/>
          <w:szCs w:val="30"/>
        </w:rPr>
        <w:t>人，完成</w:t>
      </w:r>
      <w:r>
        <w:rPr>
          <w:rFonts w:ascii="仿宋_GB2312" w:eastAsia="仿宋_GB2312"/>
          <w:color w:val="000000"/>
          <w:sz w:val="30"/>
          <w:szCs w:val="30"/>
        </w:rPr>
        <w:t>1943</w:t>
      </w:r>
      <w:r>
        <w:rPr>
          <w:rFonts w:ascii="仿宋_GB2312" w:eastAsia="仿宋_GB2312" w:hint="eastAsia"/>
          <w:color w:val="000000"/>
          <w:sz w:val="30"/>
          <w:szCs w:val="30"/>
        </w:rPr>
        <w:t>人，完成率</w:t>
      </w:r>
      <w:r>
        <w:rPr>
          <w:rFonts w:ascii="仿宋_GB2312" w:eastAsia="仿宋_GB2312"/>
          <w:color w:val="000000"/>
          <w:sz w:val="30"/>
          <w:szCs w:val="30"/>
        </w:rPr>
        <w:t>141%</w:t>
      </w:r>
      <w:r>
        <w:rPr>
          <w:rFonts w:ascii="仿宋_GB2312" w:eastAsia="仿宋_GB2312" w:hint="eastAsia"/>
          <w:color w:val="000000"/>
          <w:sz w:val="30"/>
          <w:szCs w:val="30"/>
        </w:rPr>
        <w:t>。外地进京推荐成功指标</w:t>
      </w:r>
      <w:r>
        <w:rPr>
          <w:rFonts w:ascii="仿宋_GB2312" w:eastAsia="仿宋_GB2312"/>
          <w:color w:val="000000"/>
          <w:sz w:val="30"/>
          <w:szCs w:val="30"/>
        </w:rPr>
        <w:t>200</w:t>
      </w:r>
      <w:r>
        <w:rPr>
          <w:rFonts w:ascii="仿宋_GB2312" w:eastAsia="仿宋_GB2312" w:hint="eastAsia"/>
          <w:color w:val="000000"/>
          <w:sz w:val="30"/>
          <w:szCs w:val="30"/>
        </w:rPr>
        <w:t>人，完成</w:t>
      </w:r>
      <w:r>
        <w:rPr>
          <w:rFonts w:ascii="仿宋_GB2312" w:eastAsia="仿宋_GB2312"/>
          <w:color w:val="000000"/>
          <w:sz w:val="30"/>
          <w:szCs w:val="30"/>
        </w:rPr>
        <w:t>235</w:t>
      </w:r>
      <w:r>
        <w:rPr>
          <w:rFonts w:ascii="仿宋_GB2312" w:eastAsia="仿宋_GB2312" w:hint="eastAsia"/>
          <w:color w:val="000000"/>
          <w:sz w:val="30"/>
          <w:szCs w:val="30"/>
        </w:rPr>
        <w:t>人，完成率</w:t>
      </w:r>
      <w:r>
        <w:rPr>
          <w:rFonts w:ascii="仿宋_GB2312" w:eastAsia="仿宋_GB2312"/>
          <w:color w:val="000000"/>
          <w:sz w:val="30"/>
          <w:szCs w:val="30"/>
        </w:rPr>
        <w:t>118%</w:t>
      </w:r>
      <w:r>
        <w:rPr>
          <w:rFonts w:ascii="仿宋_GB2312" w:eastAsia="仿宋_GB2312" w:hint="eastAsia"/>
          <w:color w:val="000000"/>
          <w:sz w:val="30"/>
          <w:szCs w:val="30"/>
        </w:rPr>
        <w:t>。实现创业指标</w:t>
      </w:r>
      <w:r>
        <w:rPr>
          <w:rFonts w:ascii="仿宋_GB2312" w:eastAsia="仿宋_GB2312"/>
          <w:color w:val="000000"/>
          <w:sz w:val="30"/>
          <w:szCs w:val="30"/>
        </w:rPr>
        <w:t>30</w:t>
      </w:r>
      <w:r>
        <w:rPr>
          <w:rFonts w:ascii="仿宋_GB2312" w:eastAsia="仿宋_GB2312" w:hint="eastAsia"/>
          <w:color w:val="000000"/>
          <w:sz w:val="30"/>
          <w:szCs w:val="30"/>
        </w:rPr>
        <w:t>人，完成</w:t>
      </w:r>
      <w:r>
        <w:rPr>
          <w:rFonts w:ascii="仿宋_GB2312" w:eastAsia="仿宋_GB2312"/>
          <w:color w:val="000000"/>
          <w:sz w:val="30"/>
          <w:szCs w:val="30"/>
        </w:rPr>
        <w:t>33</w:t>
      </w:r>
      <w:r>
        <w:rPr>
          <w:rFonts w:ascii="仿宋_GB2312" w:eastAsia="仿宋_GB2312" w:hint="eastAsia"/>
          <w:color w:val="000000"/>
          <w:sz w:val="30"/>
          <w:szCs w:val="30"/>
        </w:rPr>
        <w:t>人，完成率</w:t>
      </w:r>
      <w:r>
        <w:rPr>
          <w:rFonts w:ascii="仿宋_GB2312" w:eastAsia="仿宋_GB2312"/>
          <w:color w:val="000000"/>
          <w:sz w:val="30"/>
          <w:szCs w:val="30"/>
        </w:rPr>
        <w:t>110%</w:t>
      </w:r>
      <w:r>
        <w:rPr>
          <w:rFonts w:ascii="仿宋_GB2312" w:eastAsia="仿宋_GB2312" w:hint="eastAsia"/>
          <w:color w:val="000000"/>
          <w:sz w:val="30"/>
          <w:szCs w:val="30"/>
        </w:rPr>
        <w:t>；建立用人需求档案指标</w:t>
      </w:r>
      <w:r>
        <w:rPr>
          <w:rFonts w:ascii="仿宋_GB2312" w:eastAsia="仿宋_GB2312"/>
          <w:color w:val="000000"/>
          <w:sz w:val="30"/>
          <w:szCs w:val="30"/>
        </w:rPr>
        <w:t>320</w:t>
      </w:r>
      <w:r>
        <w:rPr>
          <w:rFonts w:ascii="仿宋_GB2312" w:eastAsia="仿宋_GB2312" w:hint="eastAsia"/>
          <w:color w:val="000000"/>
          <w:sz w:val="30"/>
          <w:szCs w:val="30"/>
        </w:rPr>
        <w:t>户，完成</w:t>
      </w:r>
      <w:r>
        <w:rPr>
          <w:rFonts w:ascii="仿宋_GB2312" w:eastAsia="仿宋_GB2312"/>
          <w:color w:val="000000"/>
          <w:sz w:val="30"/>
          <w:szCs w:val="30"/>
        </w:rPr>
        <w:t>341</w:t>
      </w:r>
      <w:r>
        <w:rPr>
          <w:rFonts w:ascii="仿宋_GB2312" w:eastAsia="仿宋_GB2312" w:hint="eastAsia"/>
          <w:color w:val="000000"/>
          <w:sz w:val="30"/>
          <w:szCs w:val="30"/>
        </w:rPr>
        <w:t>户，完成率</w:t>
      </w:r>
      <w:r>
        <w:rPr>
          <w:rFonts w:ascii="仿宋_GB2312" w:eastAsia="仿宋_GB2312"/>
          <w:color w:val="000000"/>
          <w:sz w:val="30"/>
          <w:szCs w:val="30"/>
        </w:rPr>
        <w:t>106%</w:t>
      </w:r>
      <w:r>
        <w:rPr>
          <w:rFonts w:ascii="仿宋_GB2312" w:eastAsia="仿宋_GB2312" w:hint="eastAsia"/>
          <w:color w:val="000000"/>
          <w:sz w:val="30"/>
          <w:szCs w:val="30"/>
        </w:rPr>
        <w:t>。</w:t>
      </w:r>
    </w:p>
    <w:p w:rsidR="007D383B" w:rsidRDefault="007D383B" w:rsidP="00920E9D">
      <w:pPr>
        <w:ind w:firstLineChars="200" w:firstLine="31680"/>
        <w:rPr>
          <w:rFonts w:ascii="仿宋_GB2312" w:eastAsia="仿宋_GB2312"/>
          <w:color w:val="000000"/>
          <w:sz w:val="30"/>
          <w:szCs w:val="30"/>
        </w:rPr>
      </w:pPr>
      <w:r>
        <w:rPr>
          <w:rFonts w:ascii="楷体_GB2312" w:eastAsia="楷体_GB2312" w:hAnsi="Times New Roman" w:hint="eastAsia"/>
          <w:b/>
          <w:kern w:val="0"/>
          <w:sz w:val="32"/>
          <w:szCs w:val="32"/>
        </w:rPr>
        <w:t>（二）加强平台建设，完善服务体系。</w:t>
      </w:r>
      <w:r>
        <w:rPr>
          <w:rFonts w:ascii="仿宋_GB2312" w:eastAsia="仿宋_GB2312" w:hint="eastAsia"/>
          <w:kern w:val="0"/>
          <w:sz w:val="30"/>
          <w:szCs w:val="30"/>
        </w:rPr>
        <w:t>近年来，根据市、区就业部门的要求和建设标准，</w:t>
      </w:r>
      <w:r>
        <w:rPr>
          <w:rFonts w:ascii="仿宋_GB2312" w:eastAsia="仿宋_GB2312"/>
          <w:kern w:val="0"/>
          <w:sz w:val="30"/>
          <w:szCs w:val="30"/>
        </w:rPr>
        <w:t>15</w:t>
      </w:r>
      <w:r>
        <w:rPr>
          <w:rFonts w:ascii="仿宋_GB2312" w:eastAsia="仿宋_GB2312" w:hint="eastAsia"/>
          <w:kern w:val="0"/>
          <w:sz w:val="30"/>
          <w:szCs w:val="30"/>
        </w:rPr>
        <w:t>个行政村和总公司建立了服务站。且大部分服务站已初步完成标准化建设工作，形成了区、乡、村三级就业和社会保障服务体系。</w:t>
      </w:r>
      <w:r>
        <w:rPr>
          <w:rFonts w:ascii="仿宋_GB2312" w:eastAsia="仿宋_GB2312" w:hint="eastAsia"/>
          <w:color w:val="000000"/>
          <w:sz w:val="30"/>
          <w:szCs w:val="30"/>
        </w:rPr>
        <w:t>每年年初，社保所将区下达的各项指标分解到各服务站，通过年初计划、半年督促、年终考核等强化措施，确保各项工作的顺利进行。</w:t>
      </w:r>
    </w:p>
    <w:p w:rsidR="007D383B" w:rsidRDefault="007D383B" w:rsidP="00920E9D">
      <w:pPr>
        <w:ind w:firstLineChars="200" w:firstLine="31680"/>
        <w:rPr>
          <w:rFonts w:ascii="仿宋_GB2312" w:eastAsia="仿宋_GB2312"/>
          <w:color w:val="000000"/>
          <w:sz w:val="30"/>
          <w:szCs w:val="30"/>
        </w:rPr>
      </w:pPr>
      <w:r>
        <w:rPr>
          <w:rFonts w:ascii="楷体_GB2312" w:eastAsia="楷体_GB2312" w:hAnsi="Times New Roman" w:hint="eastAsia"/>
          <w:b/>
          <w:kern w:val="0"/>
          <w:sz w:val="32"/>
          <w:szCs w:val="32"/>
        </w:rPr>
        <w:t>（三）完善工作制度，规范服务行为。</w:t>
      </w:r>
      <w:r>
        <w:rPr>
          <w:rFonts w:ascii="仿宋_GB2312" w:eastAsia="仿宋_GB2312" w:hint="eastAsia"/>
          <w:color w:val="000000"/>
          <w:sz w:val="30"/>
          <w:szCs w:val="30"/>
        </w:rPr>
        <w:t>一是制订出台了《首问负责制》、《一次性告知制》、《预约及上门服务制》、《考勤制度》、《导办台值班制度》、《来人来访投诉接待制度》、《工作人员培训制度》、《责任追究制》等</w:t>
      </w:r>
      <w:r>
        <w:rPr>
          <w:rFonts w:ascii="仿宋_GB2312" w:eastAsia="仿宋_GB2312"/>
          <w:color w:val="000000"/>
          <w:sz w:val="30"/>
          <w:szCs w:val="30"/>
        </w:rPr>
        <w:t>10</w:t>
      </w:r>
      <w:r>
        <w:rPr>
          <w:rFonts w:ascii="仿宋_GB2312" w:eastAsia="仿宋_GB2312" w:hint="eastAsia"/>
          <w:color w:val="000000"/>
          <w:sz w:val="30"/>
          <w:szCs w:val="30"/>
        </w:rPr>
        <w:t>多项制度，使民主决策、日常考评、激励约束等管理事项有章可循。二是对承办的各项业务进行了详细梳理，明确了每项业务的政策依据、办理条件、所需材料、工作流程、办理时限，逐一制作流程图，形成了一套覆盖社保工作各个方面、各个环节的工作标准和工作规范，使公正办事、高效服务有规可依。三是明确了各个岗位、各项业务的廉政风险点，制定预防措施，分解工作程序，强化内部监控，形成了职责明确、相互衔接、相互制约的内控制度，推进社保所服务程序化、标准化、规范化。</w:t>
      </w:r>
    </w:p>
    <w:p w:rsidR="007D383B" w:rsidRDefault="007D383B" w:rsidP="00920E9D">
      <w:pPr>
        <w:widowControl/>
        <w:shd w:val="clear" w:color="auto" w:fill="FFFFFF"/>
        <w:ind w:firstLineChars="200" w:firstLine="31680"/>
        <w:rPr>
          <w:rFonts w:ascii="仿宋_GB2312" w:eastAsia="仿宋_GB2312"/>
          <w:kern w:val="0"/>
          <w:sz w:val="30"/>
          <w:szCs w:val="30"/>
        </w:rPr>
      </w:pPr>
      <w:r>
        <w:rPr>
          <w:rFonts w:ascii="楷体_GB2312" w:eastAsia="楷体_GB2312" w:hAnsi="Times New Roman" w:hint="eastAsia"/>
          <w:b/>
          <w:kern w:val="0"/>
          <w:sz w:val="32"/>
          <w:szCs w:val="32"/>
        </w:rPr>
        <w:t>（四）开展就业服务，提升就业质量。</w:t>
      </w:r>
      <w:r>
        <w:rPr>
          <w:rFonts w:ascii="仿宋_GB2312" w:eastAsia="仿宋_GB2312" w:hint="eastAsia"/>
          <w:kern w:val="0"/>
          <w:sz w:val="30"/>
          <w:szCs w:val="30"/>
        </w:rPr>
        <w:t>开展了职业介绍、职业指导、技能培训、信息发布、优惠政策落实等具体工作。加强了创建充分就业村工作，通过开展就业援助，使就业困难对象实现了就业或再就业，保持了“零就业家庭”动态为零，并建成</w:t>
      </w:r>
      <w:r>
        <w:rPr>
          <w:rFonts w:ascii="仿宋_GB2312" w:eastAsia="仿宋_GB2312"/>
          <w:kern w:val="0"/>
          <w:sz w:val="30"/>
          <w:szCs w:val="30"/>
        </w:rPr>
        <w:t>2</w:t>
      </w:r>
      <w:r>
        <w:rPr>
          <w:rFonts w:ascii="仿宋_GB2312" w:eastAsia="仿宋_GB2312" w:hint="eastAsia"/>
          <w:kern w:val="0"/>
          <w:sz w:val="30"/>
          <w:szCs w:val="30"/>
        </w:rPr>
        <w:t>个市级充分就业示范村，</w:t>
      </w:r>
      <w:r>
        <w:rPr>
          <w:rFonts w:ascii="仿宋_GB2312" w:eastAsia="仿宋_GB2312"/>
          <w:kern w:val="0"/>
          <w:sz w:val="30"/>
          <w:szCs w:val="30"/>
        </w:rPr>
        <w:t>2</w:t>
      </w:r>
      <w:r>
        <w:rPr>
          <w:rFonts w:ascii="仿宋_GB2312" w:eastAsia="仿宋_GB2312" w:hint="eastAsia"/>
          <w:kern w:val="0"/>
          <w:sz w:val="30"/>
          <w:szCs w:val="30"/>
        </w:rPr>
        <w:t>个区级充分就业示范村。</w:t>
      </w:r>
    </w:p>
    <w:p w:rsidR="007D383B" w:rsidRDefault="007D383B" w:rsidP="00920E9D">
      <w:pPr>
        <w:widowControl/>
        <w:shd w:val="clear" w:color="auto" w:fill="FFFFFF"/>
        <w:ind w:firstLineChars="200" w:firstLine="31680"/>
        <w:rPr>
          <w:rFonts w:ascii="仿宋_GB2312" w:eastAsia="仿宋_GB2312"/>
          <w:kern w:val="0"/>
          <w:sz w:val="30"/>
          <w:szCs w:val="30"/>
        </w:rPr>
      </w:pPr>
      <w:r>
        <w:rPr>
          <w:rFonts w:ascii="Times New Roman" w:eastAsia="方正小标宋简体" w:hAnsi="Times New Roman" w:hint="eastAsia"/>
          <w:kern w:val="0"/>
          <w:sz w:val="30"/>
          <w:szCs w:val="30"/>
        </w:rPr>
        <w:t>（</w:t>
      </w:r>
      <w:r>
        <w:rPr>
          <w:rFonts w:ascii="楷体_GB2312" w:eastAsia="楷体_GB2312" w:hAnsi="Times New Roman" w:hint="eastAsia"/>
          <w:b/>
          <w:kern w:val="0"/>
          <w:sz w:val="32"/>
          <w:szCs w:val="32"/>
        </w:rPr>
        <w:t>五）加强业务学习，确保政策落实。</w:t>
      </w:r>
      <w:r>
        <w:rPr>
          <w:rFonts w:ascii="仿宋_GB2312" w:eastAsia="仿宋_GB2312" w:hint="eastAsia"/>
          <w:bCs/>
          <w:kern w:val="0"/>
          <w:sz w:val="30"/>
          <w:szCs w:val="30"/>
        </w:rPr>
        <w:t>我们加强对乡村工作人员的业务培训，每次新政策出台，我们都会精心组织学习，使工作人员将政策“吃透”，以确保将市区政府的惠民政策用好、用足。</w:t>
      </w:r>
      <w:r>
        <w:rPr>
          <w:rFonts w:ascii="仿宋_GB2312" w:eastAsia="仿宋_GB2312" w:hint="eastAsia"/>
          <w:kern w:val="0"/>
          <w:sz w:val="30"/>
          <w:szCs w:val="30"/>
        </w:rPr>
        <w:t>印制了《花乡用人单位工作手册》和《劳动就业与维权服务手册》，同时，利用宣传册、宣传单、宣传栏、内部电视台、</w:t>
      </w:r>
      <w:r>
        <w:rPr>
          <w:rFonts w:ascii="仿宋_GB2312" w:eastAsia="仿宋_GB2312"/>
          <w:kern w:val="0"/>
          <w:sz w:val="30"/>
          <w:szCs w:val="30"/>
        </w:rPr>
        <w:t>QQ</w:t>
      </w:r>
      <w:r>
        <w:rPr>
          <w:rFonts w:ascii="仿宋_GB2312" w:eastAsia="仿宋_GB2312" w:hint="eastAsia"/>
          <w:kern w:val="0"/>
          <w:sz w:val="30"/>
          <w:szCs w:val="30"/>
        </w:rPr>
        <w:t>群等全方位多角度的开展对内对外的宣传工作，使社保政策家喻户晓。五年来，为灵活就业人员发放社会保险补贴</w:t>
      </w:r>
      <w:r>
        <w:rPr>
          <w:rFonts w:ascii="仿宋_GB2312" w:eastAsia="仿宋_GB2312"/>
          <w:kern w:val="0"/>
          <w:sz w:val="30"/>
          <w:szCs w:val="30"/>
        </w:rPr>
        <w:t>16.4</w:t>
      </w:r>
      <w:r>
        <w:rPr>
          <w:rFonts w:ascii="仿宋_GB2312" w:eastAsia="仿宋_GB2312" w:hint="eastAsia"/>
          <w:kern w:val="0"/>
          <w:sz w:val="30"/>
          <w:szCs w:val="30"/>
        </w:rPr>
        <w:t>万元；为个体工商户发放小额担保贷款</w:t>
      </w:r>
      <w:r>
        <w:rPr>
          <w:rFonts w:ascii="仿宋_GB2312" w:eastAsia="仿宋_GB2312"/>
          <w:kern w:val="0"/>
          <w:sz w:val="30"/>
          <w:szCs w:val="30"/>
        </w:rPr>
        <w:t>32</w:t>
      </w:r>
      <w:r>
        <w:rPr>
          <w:rFonts w:ascii="仿宋_GB2312" w:eastAsia="仿宋_GB2312" w:hint="eastAsia"/>
          <w:kern w:val="0"/>
          <w:sz w:val="30"/>
          <w:szCs w:val="30"/>
        </w:rPr>
        <w:t>万元；为转移就业人员申请发放外出就业补贴</w:t>
      </w:r>
      <w:r>
        <w:rPr>
          <w:rFonts w:ascii="仿宋_GB2312" w:eastAsia="仿宋_GB2312"/>
          <w:kern w:val="0"/>
          <w:sz w:val="30"/>
          <w:szCs w:val="30"/>
        </w:rPr>
        <w:t>113.9</w:t>
      </w:r>
      <w:r>
        <w:rPr>
          <w:rFonts w:ascii="仿宋_GB2312" w:eastAsia="仿宋_GB2312" w:hint="eastAsia"/>
          <w:kern w:val="0"/>
          <w:sz w:val="30"/>
          <w:szCs w:val="30"/>
        </w:rPr>
        <w:t>万元；为个体经营者申请发放奖励资金</w:t>
      </w:r>
      <w:r>
        <w:rPr>
          <w:rFonts w:ascii="仿宋_GB2312" w:eastAsia="仿宋_GB2312"/>
          <w:kern w:val="0"/>
          <w:sz w:val="30"/>
          <w:szCs w:val="30"/>
        </w:rPr>
        <w:t>19</w:t>
      </w:r>
      <w:r>
        <w:rPr>
          <w:rFonts w:ascii="仿宋_GB2312" w:eastAsia="仿宋_GB2312" w:hint="eastAsia"/>
          <w:kern w:val="0"/>
          <w:sz w:val="30"/>
          <w:szCs w:val="30"/>
        </w:rPr>
        <w:t>万元；享受推荐就业奖励资金</w:t>
      </w:r>
      <w:r>
        <w:rPr>
          <w:rFonts w:ascii="仿宋_GB2312" w:eastAsia="仿宋_GB2312"/>
          <w:kern w:val="0"/>
          <w:sz w:val="30"/>
          <w:szCs w:val="30"/>
        </w:rPr>
        <w:t>12.5</w:t>
      </w:r>
      <w:r>
        <w:rPr>
          <w:rFonts w:ascii="仿宋_GB2312" w:eastAsia="仿宋_GB2312" w:hint="eastAsia"/>
          <w:kern w:val="0"/>
          <w:sz w:val="30"/>
          <w:szCs w:val="30"/>
        </w:rPr>
        <w:t>万元，指导用人单位申请享受社补岗补资金</w:t>
      </w:r>
      <w:r>
        <w:rPr>
          <w:rFonts w:ascii="仿宋_GB2312" w:eastAsia="仿宋_GB2312"/>
          <w:kern w:val="0"/>
          <w:sz w:val="30"/>
          <w:szCs w:val="30"/>
        </w:rPr>
        <w:t>659.5</w:t>
      </w:r>
      <w:r>
        <w:rPr>
          <w:rFonts w:ascii="仿宋_GB2312" w:eastAsia="仿宋_GB2312" w:hint="eastAsia"/>
          <w:kern w:val="0"/>
          <w:sz w:val="30"/>
          <w:szCs w:val="30"/>
        </w:rPr>
        <w:t>万元。</w:t>
      </w:r>
    </w:p>
    <w:p w:rsidR="007D383B" w:rsidRDefault="007D383B" w:rsidP="00920E9D">
      <w:pPr>
        <w:ind w:firstLineChars="200" w:firstLine="31680"/>
        <w:rPr>
          <w:rFonts w:ascii="仿宋_GB2312" w:eastAsia="仿宋_GB2312"/>
          <w:color w:val="000000"/>
          <w:sz w:val="30"/>
          <w:szCs w:val="30"/>
        </w:rPr>
      </w:pPr>
      <w:r>
        <w:rPr>
          <w:rFonts w:ascii="楷体_GB2312" w:eastAsia="楷体_GB2312" w:hAnsi="Times New Roman" w:hint="eastAsia"/>
          <w:b/>
          <w:kern w:val="0"/>
          <w:sz w:val="32"/>
          <w:szCs w:val="32"/>
        </w:rPr>
        <w:t>（六）开发社保网站，加大服务力度。</w:t>
      </w:r>
      <w:r>
        <w:rPr>
          <w:rFonts w:ascii="仿宋_GB2312" w:eastAsia="仿宋_GB2312"/>
          <w:color w:val="000000"/>
          <w:sz w:val="30"/>
          <w:szCs w:val="30"/>
        </w:rPr>
        <w:t>2014</w:t>
      </w:r>
      <w:r>
        <w:rPr>
          <w:rFonts w:ascii="仿宋_GB2312" w:eastAsia="仿宋_GB2312" w:hint="eastAsia"/>
          <w:color w:val="000000"/>
          <w:sz w:val="30"/>
          <w:szCs w:val="30"/>
        </w:rPr>
        <w:t>年，乡政府投资</w:t>
      </w:r>
      <w:r>
        <w:rPr>
          <w:rFonts w:ascii="仿宋_GB2312" w:eastAsia="仿宋_GB2312"/>
          <w:color w:val="000000"/>
          <w:sz w:val="30"/>
          <w:szCs w:val="30"/>
        </w:rPr>
        <w:t>25</w:t>
      </w:r>
      <w:r>
        <w:rPr>
          <w:rFonts w:ascii="仿宋_GB2312" w:eastAsia="仿宋_GB2312" w:hint="eastAsia"/>
          <w:color w:val="000000"/>
          <w:sz w:val="30"/>
          <w:szCs w:val="30"/>
        </w:rPr>
        <w:t>万元，开发了人力资源和社会保障网络平台，目前正在试运行当中，</w:t>
      </w:r>
      <w:r>
        <w:rPr>
          <w:rFonts w:ascii="仿宋_GB2312" w:eastAsia="仿宋_GB2312" w:hint="eastAsia"/>
          <w:sz w:val="30"/>
          <w:szCs w:val="30"/>
        </w:rPr>
        <w:t>此</w:t>
      </w:r>
      <w:r>
        <w:rPr>
          <w:rFonts w:ascii="仿宋_GB2312" w:eastAsia="仿宋_GB2312" w:hint="eastAsia"/>
          <w:color w:val="000000"/>
          <w:sz w:val="30"/>
          <w:szCs w:val="30"/>
        </w:rPr>
        <w:t>平台具有</w:t>
      </w:r>
      <w:r>
        <w:rPr>
          <w:rFonts w:ascii="仿宋_GB2312" w:eastAsia="仿宋_GB2312" w:hint="eastAsia"/>
          <w:sz w:val="30"/>
          <w:szCs w:val="30"/>
        </w:rPr>
        <w:t>为个人、企业、培训机构提供政策信息查阅、办事流程查询、就失业登记的办理、求职、招聘、培训会推广、短信服务等多种功能，实现从求助发布到需求对接全智能化服务与管理，使人才服务信息化、专业化、标准化。</w:t>
      </w:r>
    </w:p>
    <w:p w:rsidR="007D383B" w:rsidRDefault="007D383B" w:rsidP="00920E9D">
      <w:pPr>
        <w:ind w:firstLineChars="200" w:firstLine="31680"/>
        <w:rPr>
          <w:rFonts w:ascii="仿宋_GB2312" w:eastAsia="仿宋_GB2312" w:cs="仿宋_GB2312"/>
          <w:sz w:val="30"/>
          <w:szCs w:val="30"/>
        </w:rPr>
      </w:pPr>
      <w:r>
        <w:rPr>
          <w:rFonts w:ascii="楷体_GB2312" w:eastAsia="楷体_GB2312" w:hAnsi="Times New Roman" w:hint="eastAsia"/>
          <w:b/>
          <w:kern w:val="0"/>
          <w:sz w:val="32"/>
          <w:szCs w:val="32"/>
        </w:rPr>
        <w:t>（七）加强沟通协调，稳步推进建居。</w:t>
      </w:r>
      <w:r>
        <w:rPr>
          <w:rFonts w:ascii="仿宋_GB2312" w:eastAsia="仿宋_GB2312" w:cs="仿宋_GB2312" w:hint="eastAsia"/>
          <w:sz w:val="30"/>
          <w:szCs w:val="30"/>
        </w:rPr>
        <w:t>开展多种形式的宣传活动，使村民了解转居的目的和意义，消除顾虑。抓好协调工作，积极与上级有关部门沟通政策对接问题，确保转居有章可循、有序推进。四合庄、夏家胡同村已实现整建制撤村建居，陆续完成樊家村征地社保趸缴和劳动力建档工作，造甲村、郭公庄、白盆窑转居工作有序推进中。</w:t>
      </w:r>
    </w:p>
    <w:p w:rsidR="007D383B" w:rsidRDefault="007D383B" w:rsidP="00920E9D">
      <w:pPr>
        <w:widowControl/>
        <w:ind w:firstLineChars="200" w:firstLine="31680"/>
        <w:rPr>
          <w:rFonts w:eastAsia="黑体"/>
          <w:b/>
          <w:sz w:val="36"/>
          <w:szCs w:val="36"/>
        </w:rPr>
      </w:pPr>
      <w:r>
        <w:rPr>
          <w:rFonts w:eastAsia="黑体" w:hint="eastAsia"/>
          <w:b/>
          <w:sz w:val="36"/>
          <w:szCs w:val="36"/>
        </w:rPr>
        <w:t>二、“十三五”时期就业工作面临的形势</w:t>
      </w:r>
    </w:p>
    <w:p w:rsidR="007D383B" w:rsidRDefault="007D383B" w:rsidP="00920E9D">
      <w:pPr>
        <w:widowControl/>
        <w:ind w:right="119" w:firstLineChars="200" w:firstLine="31680"/>
        <w:jc w:val="left"/>
        <w:rPr>
          <w:rFonts w:ascii="仿宋_GB2312" w:eastAsia="仿宋_GB2312"/>
          <w:kern w:val="0"/>
          <w:sz w:val="30"/>
          <w:szCs w:val="30"/>
        </w:rPr>
      </w:pPr>
      <w:r>
        <w:rPr>
          <w:rFonts w:ascii="仿宋_GB2312" w:eastAsia="仿宋_GB2312" w:hint="eastAsia"/>
          <w:kern w:val="0"/>
          <w:sz w:val="30"/>
          <w:szCs w:val="30"/>
        </w:rPr>
        <w:t>随着我乡</w:t>
      </w:r>
      <w:r>
        <w:rPr>
          <w:rFonts w:ascii="仿宋_GB2312" w:eastAsia="仿宋_GB2312" w:hint="eastAsia"/>
          <w:sz w:val="30"/>
          <w:szCs w:val="30"/>
        </w:rPr>
        <w:t>城市化进程和撤村转居工作开展</w:t>
      </w:r>
      <w:r>
        <w:rPr>
          <w:rFonts w:ascii="仿宋_GB2312" w:eastAsia="仿宋_GB2312" w:hint="eastAsia"/>
          <w:kern w:val="0"/>
          <w:sz w:val="30"/>
          <w:szCs w:val="30"/>
        </w:rPr>
        <w:t>，“十三五”期间，将是我乡就业困难人员和高校毕业生就业的攻坚期、农村劳动力转移就业的加速期、劳动关系复杂多变期。就业困难群体、高校毕业生、农村劳动力、外来劳动力几股人流汇集，劳动力总量供给过大、技能水平与岗位需求不相匹配的结构性矛盾将更加突出，就业工作形势非常严峻。</w:t>
      </w:r>
    </w:p>
    <w:p w:rsidR="007D383B" w:rsidRDefault="007D383B" w:rsidP="00920E9D">
      <w:pPr>
        <w:widowControl/>
        <w:ind w:right="119" w:firstLineChars="200" w:firstLine="31680"/>
        <w:rPr>
          <w:rFonts w:ascii="仿宋_GB2312" w:eastAsia="仿宋_GB2312"/>
          <w:kern w:val="0"/>
          <w:sz w:val="30"/>
          <w:szCs w:val="30"/>
        </w:rPr>
      </w:pPr>
      <w:r>
        <w:rPr>
          <w:rFonts w:ascii="楷体_GB2312" w:eastAsia="楷体_GB2312" w:hAnsi="Times New Roman" w:hint="eastAsia"/>
          <w:b/>
          <w:kern w:val="0"/>
          <w:sz w:val="32"/>
          <w:szCs w:val="32"/>
        </w:rPr>
        <w:t>（一）供需矛盾日益突出。</w:t>
      </w:r>
      <w:r>
        <w:rPr>
          <w:rFonts w:ascii="仿宋_GB2312" w:eastAsia="仿宋_GB2312" w:hint="eastAsia"/>
          <w:kern w:val="0"/>
          <w:sz w:val="30"/>
          <w:szCs w:val="30"/>
        </w:rPr>
        <w:t>随着我乡</w:t>
      </w:r>
      <w:r>
        <w:rPr>
          <w:rFonts w:ascii="仿宋_GB2312" w:eastAsia="仿宋_GB2312" w:hint="eastAsia"/>
          <w:sz w:val="30"/>
          <w:szCs w:val="30"/>
        </w:rPr>
        <w:t>花卉研发展示、农产品交易、休闲养生、商业办公、数字出版、丰台科技园区配套工程等</w:t>
      </w:r>
      <w:r>
        <w:rPr>
          <w:rFonts w:ascii="仿宋_GB2312" w:eastAsia="仿宋_GB2312" w:hint="eastAsia"/>
          <w:kern w:val="0"/>
          <w:sz w:val="30"/>
          <w:szCs w:val="30"/>
        </w:rPr>
        <w:t>项目的建成，</w:t>
      </w:r>
      <w:r>
        <w:rPr>
          <w:rFonts w:ascii="仿宋_GB2312" w:eastAsia="仿宋_GB2312" w:hint="eastAsia"/>
          <w:sz w:val="30"/>
          <w:szCs w:val="30"/>
        </w:rPr>
        <w:t>势必</w:t>
      </w:r>
      <w:r>
        <w:rPr>
          <w:rFonts w:ascii="仿宋_GB2312" w:eastAsia="仿宋_GB2312" w:hint="eastAsia"/>
          <w:kern w:val="0"/>
          <w:sz w:val="30"/>
          <w:szCs w:val="30"/>
        </w:rPr>
        <w:t>带动就业岗位的增加，但是，技能人才短缺问题也将更加凸显，企业用工需求与劳动力供给存在结构性失衡，造成企业“招工难”与劳动者“就业难”并存。</w:t>
      </w:r>
    </w:p>
    <w:p w:rsidR="007D383B" w:rsidRDefault="007D383B" w:rsidP="00920E9D">
      <w:pPr>
        <w:widowControl/>
        <w:ind w:right="119" w:firstLineChars="200" w:firstLine="31680"/>
        <w:rPr>
          <w:rFonts w:ascii="仿宋_GB2312" w:eastAsia="仿宋_GB2312"/>
          <w:kern w:val="0"/>
          <w:sz w:val="30"/>
          <w:szCs w:val="30"/>
        </w:rPr>
      </w:pPr>
      <w:r>
        <w:rPr>
          <w:rFonts w:ascii="楷体_GB2312" w:eastAsia="楷体_GB2312" w:hAnsi="Times New Roman" w:hint="eastAsia"/>
          <w:b/>
          <w:kern w:val="0"/>
          <w:sz w:val="32"/>
          <w:szCs w:val="32"/>
        </w:rPr>
        <w:t>（二）劳动者择业观念比较陈旧。</w:t>
      </w:r>
      <w:r>
        <w:rPr>
          <w:rFonts w:ascii="仿宋_GB2312" w:eastAsia="仿宋_GB2312" w:hint="eastAsia"/>
          <w:kern w:val="0"/>
          <w:sz w:val="30"/>
          <w:szCs w:val="30"/>
        </w:rPr>
        <w:t>据调查，花乡</w:t>
      </w:r>
      <w:r>
        <w:rPr>
          <w:rFonts w:ascii="仿宋_GB2312" w:eastAsia="仿宋_GB2312"/>
          <w:kern w:val="0"/>
          <w:sz w:val="30"/>
          <w:szCs w:val="30"/>
        </w:rPr>
        <w:t>70%</w:t>
      </w:r>
      <w:r>
        <w:rPr>
          <w:rFonts w:ascii="仿宋_GB2312" w:eastAsia="仿宋_GB2312" w:hint="eastAsia"/>
          <w:kern w:val="0"/>
          <w:sz w:val="30"/>
          <w:szCs w:val="30"/>
        </w:rPr>
        <w:t>以上的劳动者只有高中及其以下文化水平，技能单一。就业仍存在“爱面子”、“挑肥拣瘦”、“等、靠、要”等思想，缺乏自主创业、市场竞争就业的新观念。</w:t>
      </w:r>
    </w:p>
    <w:p w:rsidR="007D383B" w:rsidRDefault="007D383B" w:rsidP="00920E9D">
      <w:pPr>
        <w:widowControl/>
        <w:ind w:right="119" w:firstLineChars="200" w:firstLine="31680"/>
        <w:rPr>
          <w:rFonts w:ascii="仿宋_GB2312" w:eastAsia="仿宋_GB2312"/>
          <w:kern w:val="0"/>
          <w:sz w:val="30"/>
          <w:szCs w:val="30"/>
        </w:rPr>
      </w:pPr>
      <w:r>
        <w:rPr>
          <w:rFonts w:ascii="楷体_GB2312" w:eastAsia="楷体_GB2312" w:hAnsi="Times New Roman" w:hint="eastAsia"/>
          <w:b/>
          <w:kern w:val="0"/>
          <w:sz w:val="32"/>
          <w:szCs w:val="32"/>
        </w:rPr>
        <w:t>（三）公共就业和职业培训不能满足需要。</w:t>
      </w:r>
      <w:r>
        <w:rPr>
          <w:rFonts w:ascii="仿宋_GB2312" w:eastAsia="仿宋_GB2312" w:hint="eastAsia"/>
          <w:kern w:val="0"/>
          <w:sz w:val="30"/>
          <w:szCs w:val="30"/>
        </w:rPr>
        <w:t>人力资源市场信息滞后，就业服务体系虽然已经建立，但是还不够完善。劳动力市场发展滞后，信息发布、政策导向作用不够明显，劳动力供求双方劳动合同签订率不高；就业培训工种单一，满足不了劳动者技能培训需求。</w:t>
      </w:r>
    </w:p>
    <w:p w:rsidR="007D383B" w:rsidRDefault="007D383B" w:rsidP="00920E9D">
      <w:pPr>
        <w:widowControl/>
        <w:ind w:firstLineChars="200" w:firstLine="31680"/>
        <w:rPr>
          <w:rFonts w:eastAsia="黑体"/>
          <w:b/>
          <w:sz w:val="36"/>
          <w:szCs w:val="36"/>
        </w:rPr>
      </w:pPr>
      <w:r>
        <w:rPr>
          <w:rFonts w:eastAsia="黑体" w:hint="eastAsia"/>
          <w:b/>
          <w:sz w:val="36"/>
          <w:szCs w:val="36"/>
        </w:rPr>
        <w:t>三、“十三五”时期的就业工作指导思想和主要目标</w:t>
      </w:r>
    </w:p>
    <w:p w:rsidR="007D383B" w:rsidRDefault="007D383B" w:rsidP="00920E9D">
      <w:pPr>
        <w:widowControl/>
        <w:shd w:val="clear" w:color="auto" w:fill="FFFFFF"/>
        <w:ind w:firstLineChars="200" w:firstLine="31680"/>
        <w:jc w:val="left"/>
        <w:outlineLvl w:val="0"/>
        <w:rPr>
          <w:rFonts w:ascii="楷体_GB2312" w:eastAsia="楷体_GB2312" w:hAnsi="Times New Roman"/>
          <w:b/>
          <w:kern w:val="0"/>
          <w:sz w:val="32"/>
          <w:szCs w:val="32"/>
        </w:rPr>
      </w:pPr>
      <w:r>
        <w:rPr>
          <w:rFonts w:ascii="楷体_GB2312" w:eastAsia="楷体_GB2312" w:hAnsi="Times New Roman" w:hint="eastAsia"/>
          <w:b/>
          <w:kern w:val="0"/>
          <w:sz w:val="32"/>
          <w:szCs w:val="32"/>
        </w:rPr>
        <w:t>（一）指导思想</w:t>
      </w:r>
    </w:p>
    <w:p w:rsidR="007D383B" w:rsidRDefault="007D383B" w:rsidP="00920E9D">
      <w:pPr>
        <w:widowControl/>
        <w:shd w:val="clear" w:color="auto" w:fill="FFFFFF"/>
        <w:ind w:firstLineChars="200" w:firstLine="31680"/>
        <w:rPr>
          <w:rFonts w:ascii="仿宋_GB2312" w:eastAsia="仿宋_GB2312"/>
          <w:kern w:val="0"/>
          <w:sz w:val="30"/>
          <w:szCs w:val="30"/>
        </w:rPr>
      </w:pPr>
      <w:r>
        <w:rPr>
          <w:rFonts w:ascii="仿宋_GB2312" w:eastAsia="仿宋_GB2312" w:hint="eastAsia"/>
          <w:kern w:val="0"/>
          <w:sz w:val="30"/>
          <w:szCs w:val="30"/>
        </w:rPr>
        <w:t>以党的十八大和十八届三中全会精神为指导，坚持科学发展观</w:t>
      </w:r>
      <w:r>
        <w:rPr>
          <w:rFonts w:ascii="仿宋_GB2312" w:eastAsia="仿宋_GB2312"/>
          <w:kern w:val="0"/>
          <w:sz w:val="30"/>
          <w:szCs w:val="30"/>
        </w:rPr>
        <w:t>,</w:t>
      </w:r>
      <w:r>
        <w:rPr>
          <w:rFonts w:ascii="仿宋_GB2312" w:eastAsia="仿宋_GB2312" w:hint="eastAsia"/>
          <w:kern w:val="0"/>
          <w:sz w:val="30"/>
          <w:szCs w:val="30"/>
        </w:rPr>
        <w:t>全面落实乡党委、乡政府的工作要求，坚持以人为本、服务至上，围绕全乡经济发展，千方百计开发就业岗位，多层次开展职业技能培训，促进劳动者素质全面提高。全面落实就业优惠政策</w:t>
      </w:r>
      <w:r>
        <w:rPr>
          <w:rFonts w:ascii="仿宋_GB2312" w:eastAsia="仿宋_GB2312"/>
          <w:kern w:val="0"/>
          <w:sz w:val="30"/>
          <w:szCs w:val="30"/>
        </w:rPr>
        <w:t>,</w:t>
      </w:r>
      <w:r>
        <w:rPr>
          <w:rFonts w:ascii="仿宋_GB2312" w:eastAsia="仿宋_GB2312" w:hint="eastAsia"/>
          <w:kern w:val="0"/>
          <w:sz w:val="30"/>
          <w:szCs w:val="30"/>
        </w:rPr>
        <w:t>积极开展就业援助。实现就业总量增长，质量提高，结构优化，服务完善，确保就业局势总体稳定。</w:t>
      </w:r>
    </w:p>
    <w:p w:rsidR="007D383B" w:rsidRDefault="007D383B" w:rsidP="00920E9D">
      <w:pPr>
        <w:widowControl/>
        <w:shd w:val="clear" w:color="auto" w:fill="FFFFFF"/>
        <w:ind w:firstLineChars="200" w:firstLine="31680"/>
        <w:jc w:val="left"/>
        <w:outlineLvl w:val="0"/>
        <w:rPr>
          <w:rFonts w:ascii="楷体_GB2312" w:eastAsia="楷体_GB2312" w:hAnsi="Times New Roman"/>
          <w:b/>
          <w:kern w:val="0"/>
          <w:sz w:val="32"/>
          <w:szCs w:val="32"/>
        </w:rPr>
      </w:pPr>
      <w:r>
        <w:rPr>
          <w:rFonts w:ascii="楷体_GB2312" w:eastAsia="楷体_GB2312" w:hAnsi="Times New Roman" w:hint="eastAsia"/>
          <w:b/>
          <w:kern w:val="0"/>
          <w:sz w:val="32"/>
          <w:szCs w:val="32"/>
        </w:rPr>
        <w:t>（二）规划目标</w:t>
      </w:r>
    </w:p>
    <w:p w:rsidR="007D383B" w:rsidRDefault="007D383B" w:rsidP="00920E9D">
      <w:pPr>
        <w:widowControl/>
        <w:shd w:val="clear" w:color="auto" w:fill="FFFFFF"/>
        <w:ind w:firstLineChars="200" w:firstLine="31680"/>
        <w:jc w:val="left"/>
        <w:rPr>
          <w:rFonts w:ascii="仿宋_GB2312" w:eastAsia="仿宋_GB2312"/>
          <w:kern w:val="0"/>
          <w:sz w:val="30"/>
          <w:szCs w:val="30"/>
        </w:rPr>
      </w:pPr>
      <w:r>
        <w:rPr>
          <w:rFonts w:ascii="仿宋_GB2312" w:eastAsia="仿宋_GB2312" w:hint="eastAsia"/>
          <w:kern w:val="0"/>
          <w:sz w:val="30"/>
          <w:szCs w:val="30"/>
        </w:rPr>
        <w:t>“十三五”期间，城镇登记失业人员再就业</w:t>
      </w:r>
      <w:r>
        <w:rPr>
          <w:rFonts w:ascii="仿宋_GB2312" w:eastAsia="仿宋_GB2312"/>
          <w:kern w:val="0"/>
          <w:sz w:val="30"/>
          <w:szCs w:val="30"/>
        </w:rPr>
        <w:t>1500</w:t>
      </w:r>
      <w:r>
        <w:rPr>
          <w:rFonts w:ascii="仿宋_GB2312" w:eastAsia="仿宋_GB2312" w:hint="eastAsia"/>
          <w:kern w:val="0"/>
          <w:sz w:val="30"/>
          <w:szCs w:val="30"/>
        </w:rPr>
        <w:t>人；就业困难人员实现就业</w:t>
      </w:r>
      <w:r>
        <w:rPr>
          <w:rFonts w:ascii="仿宋_GB2312" w:eastAsia="仿宋_GB2312"/>
          <w:kern w:val="0"/>
          <w:sz w:val="30"/>
          <w:szCs w:val="30"/>
        </w:rPr>
        <w:t>500</w:t>
      </w:r>
      <w:r>
        <w:rPr>
          <w:rFonts w:ascii="仿宋_GB2312" w:eastAsia="仿宋_GB2312" w:hint="eastAsia"/>
          <w:kern w:val="0"/>
          <w:sz w:val="30"/>
          <w:szCs w:val="30"/>
        </w:rPr>
        <w:t>人；城乡登记失业率控制在</w:t>
      </w:r>
      <w:r>
        <w:rPr>
          <w:rFonts w:ascii="仿宋_GB2312" w:eastAsia="仿宋_GB2312"/>
          <w:kern w:val="0"/>
          <w:sz w:val="30"/>
          <w:szCs w:val="30"/>
        </w:rPr>
        <w:t>4%</w:t>
      </w:r>
      <w:r>
        <w:rPr>
          <w:rFonts w:ascii="仿宋_GB2312" w:eastAsia="仿宋_GB2312" w:hint="eastAsia"/>
          <w:kern w:val="0"/>
          <w:sz w:val="30"/>
          <w:szCs w:val="30"/>
        </w:rPr>
        <w:t>以内；“零就业家庭”动态为零；创建充分就业乡，创建市级充分就业示范村</w:t>
      </w:r>
      <w:r>
        <w:rPr>
          <w:rFonts w:ascii="仿宋_GB2312" w:eastAsia="仿宋_GB2312"/>
          <w:kern w:val="0"/>
          <w:sz w:val="30"/>
          <w:szCs w:val="30"/>
        </w:rPr>
        <w:t>1</w:t>
      </w:r>
      <w:r>
        <w:rPr>
          <w:rFonts w:ascii="仿宋_GB2312" w:eastAsia="仿宋_GB2312" w:hint="eastAsia"/>
          <w:kern w:val="0"/>
          <w:sz w:val="30"/>
          <w:szCs w:val="30"/>
        </w:rPr>
        <w:t>个；农村劳动力转移就业</w:t>
      </w:r>
      <w:r>
        <w:rPr>
          <w:rFonts w:ascii="仿宋_GB2312" w:eastAsia="仿宋_GB2312"/>
          <w:kern w:val="0"/>
          <w:sz w:val="30"/>
          <w:szCs w:val="30"/>
        </w:rPr>
        <w:t>4000</w:t>
      </w:r>
      <w:r>
        <w:rPr>
          <w:rFonts w:ascii="仿宋_GB2312" w:eastAsia="仿宋_GB2312" w:hint="eastAsia"/>
          <w:kern w:val="0"/>
          <w:sz w:val="30"/>
          <w:szCs w:val="30"/>
        </w:rPr>
        <w:t>人</w:t>
      </w:r>
      <w:r>
        <w:rPr>
          <w:rFonts w:ascii="仿宋_GB2312" w:eastAsia="仿宋_GB2312"/>
          <w:kern w:val="0"/>
          <w:sz w:val="30"/>
          <w:szCs w:val="30"/>
        </w:rPr>
        <w:t>,</w:t>
      </w:r>
      <w:r>
        <w:rPr>
          <w:rFonts w:ascii="仿宋_GB2312" w:eastAsia="仿宋_GB2312" w:hint="eastAsia"/>
          <w:kern w:val="0"/>
          <w:sz w:val="30"/>
          <w:szCs w:val="30"/>
        </w:rPr>
        <w:t>帮助</w:t>
      </w:r>
      <w:r>
        <w:rPr>
          <w:rFonts w:ascii="仿宋_GB2312" w:eastAsia="仿宋_GB2312"/>
          <w:kern w:val="0"/>
          <w:sz w:val="30"/>
          <w:szCs w:val="30"/>
        </w:rPr>
        <w:t>100</w:t>
      </w:r>
      <w:r>
        <w:rPr>
          <w:rFonts w:ascii="仿宋_GB2312" w:eastAsia="仿宋_GB2312" w:hint="eastAsia"/>
          <w:kern w:val="0"/>
          <w:sz w:val="30"/>
          <w:szCs w:val="30"/>
        </w:rPr>
        <w:t>人实现创业</w:t>
      </w:r>
      <w:r>
        <w:rPr>
          <w:rFonts w:ascii="仿宋_GB2312" w:eastAsia="仿宋_GB2312"/>
          <w:kern w:val="0"/>
          <w:sz w:val="30"/>
          <w:szCs w:val="30"/>
        </w:rPr>
        <w:t>,</w:t>
      </w:r>
      <w:r>
        <w:rPr>
          <w:rFonts w:ascii="仿宋_GB2312" w:eastAsia="仿宋_GB2312" w:hint="eastAsia"/>
          <w:kern w:val="0"/>
          <w:sz w:val="30"/>
          <w:szCs w:val="30"/>
        </w:rPr>
        <w:t>农村劳动力技能培训</w:t>
      </w:r>
      <w:r>
        <w:rPr>
          <w:rFonts w:ascii="仿宋_GB2312" w:eastAsia="仿宋_GB2312"/>
          <w:kern w:val="0"/>
          <w:sz w:val="30"/>
          <w:szCs w:val="30"/>
        </w:rPr>
        <w:t>3000</w:t>
      </w:r>
      <w:r>
        <w:rPr>
          <w:rFonts w:ascii="仿宋_GB2312" w:eastAsia="仿宋_GB2312" w:hint="eastAsia"/>
          <w:kern w:val="0"/>
          <w:sz w:val="30"/>
          <w:szCs w:val="30"/>
        </w:rPr>
        <w:t>人。</w:t>
      </w:r>
    </w:p>
    <w:p w:rsidR="007D383B" w:rsidRDefault="007D383B" w:rsidP="00920E9D">
      <w:pPr>
        <w:widowControl/>
        <w:ind w:firstLineChars="200" w:firstLine="31680"/>
        <w:rPr>
          <w:rFonts w:eastAsia="黑体"/>
          <w:b/>
          <w:sz w:val="36"/>
          <w:szCs w:val="36"/>
        </w:rPr>
      </w:pPr>
      <w:r>
        <w:rPr>
          <w:rFonts w:eastAsia="黑体" w:hint="eastAsia"/>
          <w:b/>
          <w:sz w:val="36"/>
          <w:szCs w:val="36"/>
        </w:rPr>
        <w:t>四、“十三五”时期就业的主要任务</w:t>
      </w:r>
    </w:p>
    <w:p w:rsidR="007D383B" w:rsidRDefault="007D383B" w:rsidP="00920E9D">
      <w:pPr>
        <w:ind w:firstLineChars="200" w:firstLine="31680"/>
        <w:outlineLvl w:val="0"/>
        <w:rPr>
          <w:rFonts w:ascii="楷体_GB2312" w:eastAsia="楷体_GB2312" w:hAnsi="Times New Roman"/>
          <w:b/>
          <w:kern w:val="0"/>
          <w:sz w:val="32"/>
          <w:szCs w:val="32"/>
        </w:rPr>
      </w:pPr>
      <w:r>
        <w:rPr>
          <w:rFonts w:ascii="楷体_GB2312" w:eastAsia="楷体_GB2312" w:hAnsi="Times New Roman" w:hint="eastAsia"/>
          <w:b/>
          <w:kern w:val="0"/>
          <w:sz w:val="32"/>
          <w:szCs w:val="32"/>
        </w:rPr>
        <w:t>（一）在实现更高质量就业方面</w:t>
      </w:r>
    </w:p>
    <w:p w:rsidR="007D383B" w:rsidRDefault="007D383B" w:rsidP="00920E9D">
      <w:pPr>
        <w:ind w:firstLineChars="200" w:firstLine="31680"/>
        <w:rPr>
          <w:rFonts w:ascii="仿宋_GB2312" w:eastAsia="仿宋_GB2312"/>
          <w:sz w:val="30"/>
          <w:szCs w:val="30"/>
        </w:rPr>
      </w:pPr>
      <w:r>
        <w:rPr>
          <w:rFonts w:ascii="仿宋_GB2312" w:eastAsia="仿宋_GB2312" w:hint="eastAsia"/>
          <w:sz w:val="30"/>
          <w:szCs w:val="30"/>
        </w:rPr>
        <w:t>充分发挥市、区促进就业政策的杠杆作用。主动与有条件的村集体经济组织对接，推进“四队”改制，实现与村民签订劳动合同、上社保，提高工资和社会保障待遇，推进村民规范就业。举办用人单位促进就业政策培训会，调动企业招用失业人员的积极性，提升单位招用比例，提升村民稳定就业。</w:t>
      </w:r>
    </w:p>
    <w:p w:rsidR="007D383B" w:rsidRDefault="007D383B" w:rsidP="00920E9D">
      <w:pPr>
        <w:ind w:firstLineChars="200" w:firstLine="31680"/>
        <w:outlineLvl w:val="0"/>
        <w:rPr>
          <w:rFonts w:ascii="楷体_GB2312" w:eastAsia="楷体_GB2312" w:hAnsi="Times New Roman"/>
          <w:b/>
          <w:kern w:val="0"/>
          <w:sz w:val="32"/>
          <w:szCs w:val="32"/>
        </w:rPr>
      </w:pPr>
      <w:r>
        <w:rPr>
          <w:rFonts w:ascii="楷体_GB2312" w:eastAsia="楷体_GB2312" w:hAnsi="Times New Roman" w:hint="eastAsia"/>
          <w:b/>
          <w:kern w:val="0"/>
          <w:sz w:val="32"/>
          <w:szCs w:val="32"/>
        </w:rPr>
        <w:t>（二）在创业带动就业方面</w:t>
      </w:r>
    </w:p>
    <w:p w:rsidR="007D383B" w:rsidRDefault="007D383B" w:rsidP="00920E9D">
      <w:pPr>
        <w:widowControl/>
        <w:shd w:val="clear" w:color="auto" w:fill="FFFFFF"/>
        <w:ind w:firstLineChars="200" w:firstLine="31680"/>
        <w:rPr>
          <w:rFonts w:ascii="仿宋_GB2312" w:eastAsia="仿宋_GB2312"/>
          <w:color w:val="000000"/>
          <w:kern w:val="0"/>
          <w:sz w:val="30"/>
          <w:szCs w:val="30"/>
        </w:rPr>
      </w:pPr>
      <w:r>
        <w:rPr>
          <w:rFonts w:ascii="仿宋_GB2312" w:eastAsia="仿宋_GB2312" w:cs="Arial" w:hint="eastAsia"/>
          <w:sz w:val="30"/>
          <w:szCs w:val="30"/>
        </w:rPr>
        <w:t>紧紧抓住市、区</w:t>
      </w:r>
      <w:r>
        <w:rPr>
          <w:rFonts w:ascii="仿宋_GB2312" w:eastAsia="仿宋_GB2312" w:hint="eastAsia"/>
          <w:sz w:val="30"/>
          <w:szCs w:val="30"/>
        </w:rPr>
        <w:t>鼓励就业的优惠政策</w:t>
      </w:r>
      <w:r>
        <w:rPr>
          <w:rFonts w:ascii="仿宋_GB2312" w:eastAsia="仿宋_GB2312" w:cs="Arial" w:hint="eastAsia"/>
          <w:sz w:val="30"/>
          <w:szCs w:val="30"/>
        </w:rPr>
        <w:t>，重点做好创业项目的开发征集、宣传推介和跟踪扶持工作，突出创业项目的本土化、好培训、易启动、快见效的特点，树立“创业项目不在多少、创业项目落实多少”的思想，实行“一对一”、“一盯一”的跟踪服务，实现“开发一个、成熟一个、成功一个”的目标。依托丰台区创业学院，选送有创业愿望的高校毕业生进行创业培训，增强他们的创业意识和创业能力，</w:t>
      </w:r>
      <w:r>
        <w:rPr>
          <w:rFonts w:ascii="仿宋_GB2312" w:eastAsia="仿宋_GB2312" w:hint="eastAsia"/>
          <w:sz w:val="30"/>
          <w:szCs w:val="30"/>
        </w:rPr>
        <w:t>从而开创创业带动就业的新高度，</w:t>
      </w:r>
      <w:r>
        <w:rPr>
          <w:rFonts w:ascii="仿宋_GB2312" w:eastAsia="仿宋_GB2312" w:cs="Arial" w:hint="eastAsia"/>
          <w:sz w:val="30"/>
          <w:szCs w:val="30"/>
        </w:rPr>
        <w:t>切实提高创业成功率。</w:t>
      </w:r>
    </w:p>
    <w:p w:rsidR="007D383B" w:rsidRDefault="007D383B" w:rsidP="00920E9D">
      <w:pPr>
        <w:ind w:firstLineChars="200" w:firstLine="31680"/>
        <w:outlineLvl w:val="0"/>
        <w:rPr>
          <w:rFonts w:ascii="楷体_GB2312" w:eastAsia="楷体_GB2312" w:hAnsi="Times New Roman"/>
          <w:b/>
          <w:kern w:val="0"/>
          <w:sz w:val="32"/>
          <w:szCs w:val="32"/>
        </w:rPr>
      </w:pPr>
      <w:r>
        <w:rPr>
          <w:rFonts w:ascii="楷体_GB2312" w:eastAsia="楷体_GB2312" w:hAnsi="Times New Roman" w:hint="eastAsia"/>
          <w:b/>
          <w:kern w:val="0"/>
          <w:sz w:val="32"/>
          <w:szCs w:val="32"/>
        </w:rPr>
        <w:t>（三）在困难群体就业援助方面</w:t>
      </w:r>
    </w:p>
    <w:p w:rsidR="007D383B" w:rsidRDefault="007D383B" w:rsidP="00920E9D">
      <w:pPr>
        <w:widowControl/>
        <w:shd w:val="clear" w:color="auto" w:fill="FFFFFF"/>
        <w:ind w:firstLineChars="200" w:firstLine="31680"/>
        <w:rPr>
          <w:rFonts w:ascii="仿宋_GB2312" w:eastAsia="仿宋_GB2312" w:cs="Arial"/>
          <w:sz w:val="30"/>
          <w:szCs w:val="30"/>
        </w:rPr>
      </w:pPr>
      <w:r>
        <w:rPr>
          <w:rFonts w:ascii="仿宋_GB2312" w:eastAsia="仿宋_GB2312" w:cs="Arial" w:hint="eastAsia"/>
          <w:sz w:val="30"/>
          <w:szCs w:val="30"/>
        </w:rPr>
        <w:t>实施专业化和个性化就业援助，对有就业能力和愿望的困难人员提供适合其自身特点的岗位，帮助其有岗就业；对符合灵活就业条件的困难人员提供社会保险补贴，帮助其稳定就业；对文化程度不高、缺乏技能的就业困难人员，免费提供实用型技能培训，提高其就业能力；对有创业意愿的高校毕业生提供政策咨询、创业培训、小额贷款、政策扶持、跟踪帮扶等“一条龙”服务，建立“出现一人认定一人、扶助一人稳定一人”的就业援助机制。</w:t>
      </w:r>
    </w:p>
    <w:p w:rsidR="007D383B" w:rsidRDefault="007D383B" w:rsidP="00920E9D">
      <w:pPr>
        <w:ind w:firstLineChars="200" w:firstLine="31680"/>
        <w:outlineLvl w:val="0"/>
        <w:rPr>
          <w:rFonts w:ascii="楷体_GB2312" w:eastAsia="楷体_GB2312" w:hAnsi="Times New Roman"/>
          <w:b/>
          <w:kern w:val="0"/>
          <w:sz w:val="32"/>
          <w:szCs w:val="32"/>
        </w:rPr>
      </w:pPr>
      <w:r>
        <w:rPr>
          <w:rFonts w:ascii="楷体_GB2312" w:eastAsia="楷体_GB2312" w:hAnsi="Times New Roman" w:hint="eastAsia"/>
          <w:b/>
          <w:kern w:val="0"/>
          <w:sz w:val="32"/>
          <w:szCs w:val="32"/>
        </w:rPr>
        <w:t>（四）在劳动力职业培训方面</w:t>
      </w:r>
    </w:p>
    <w:p w:rsidR="007D383B" w:rsidRDefault="007D383B" w:rsidP="00920E9D">
      <w:pPr>
        <w:widowControl/>
        <w:shd w:val="clear" w:color="auto" w:fill="FFFFFF"/>
        <w:ind w:firstLineChars="200" w:firstLine="31680"/>
        <w:rPr>
          <w:rFonts w:ascii="仿宋_GB2312" w:eastAsia="仿宋_GB2312" w:cs="Arial"/>
          <w:sz w:val="30"/>
          <w:szCs w:val="30"/>
        </w:rPr>
      </w:pPr>
      <w:r>
        <w:rPr>
          <w:rFonts w:ascii="仿宋_GB2312" w:eastAsia="仿宋_GB2312" w:cs="Arial" w:hint="eastAsia"/>
          <w:sz w:val="30"/>
          <w:szCs w:val="30"/>
        </w:rPr>
        <w:t>将职业培训列为就业工作的重中之重。按照提高职业技能水平、增强就业创新能力的要求，充分利用社会各类职教培训资源，发挥各类社会办学力量的优势，根据市场需求开展订单培训和定向培训，全面提升就业技能培训质量。坚持求精求实的培训理念，采取理论传授、专家引导、经验借鉴、实体参观、后续跟踪服务等多种形式，实现培训和就业实践的有机融合，有效提高就业能力。</w:t>
      </w:r>
    </w:p>
    <w:p w:rsidR="007D383B" w:rsidRDefault="007D383B" w:rsidP="00920E9D">
      <w:pPr>
        <w:ind w:firstLineChars="200" w:firstLine="31680"/>
        <w:outlineLvl w:val="0"/>
        <w:rPr>
          <w:rFonts w:ascii="楷体_GB2312" w:eastAsia="楷体_GB2312" w:hAnsi="Times New Roman"/>
          <w:b/>
          <w:kern w:val="0"/>
          <w:sz w:val="32"/>
          <w:szCs w:val="32"/>
        </w:rPr>
      </w:pPr>
      <w:r>
        <w:rPr>
          <w:rFonts w:ascii="楷体_GB2312" w:eastAsia="楷体_GB2312" w:hAnsi="Times New Roman" w:hint="eastAsia"/>
          <w:b/>
          <w:kern w:val="0"/>
          <w:sz w:val="32"/>
          <w:szCs w:val="32"/>
        </w:rPr>
        <w:t>（五）在公共就业服务平台建设方面</w:t>
      </w:r>
    </w:p>
    <w:p w:rsidR="007D383B" w:rsidRDefault="007D383B" w:rsidP="00920E9D">
      <w:pPr>
        <w:widowControl/>
        <w:shd w:val="clear" w:color="auto" w:fill="FFFFFF"/>
        <w:ind w:firstLineChars="200" w:firstLine="31680"/>
        <w:rPr>
          <w:rFonts w:ascii="仿宋_GB2312" w:eastAsia="仿宋_GB2312"/>
          <w:color w:val="000000"/>
          <w:kern w:val="0"/>
          <w:sz w:val="30"/>
          <w:szCs w:val="30"/>
        </w:rPr>
      </w:pPr>
      <w:r>
        <w:rPr>
          <w:rFonts w:ascii="仿宋_GB2312" w:eastAsia="仿宋_GB2312" w:cs="Arial" w:hint="eastAsia"/>
          <w:sz w:val="30"/>
          <w:szCs w:val="30"/>
        </w:rPr>
        <w:t>以基层就业服务平台建设为重点，以信息化为手段，开通全乡辖区内</w:t>
      </w:r>
      <w:r>
        <w:rPr>
          <w:rFonts w:ascii="仿宋_GB2312" w:eastAsia="仿宋_GB2312" w:cs="Arial"/>
          <w:sz w:val="30"/>
          <w:szCs w:val="30"/>
        </w:rPr>
        <w:t>15</w:t>
      </w:r>
      <w:r>
        <w:rPr>
          <w:rFonts w:ascii="仿宋_GB2312" w:eastAsia="仿宋_GB2312" w:cs="Arial" w:hint="eastAsia"/>
          <w:sz w:val="30"/>
          <w:szCs w:val="30"/>
        </w:rPr>
        <w:t>个村级就业和社会保障信息平台，逐步形成“接受服务实现就地就近、基层服务实现动态跟踪、就业信息实现实时共享、政策落实实现实名监测、就业形势实现及时分析”的“五个实现”就业管理信息系统，构建高效便捷、覆盖全乡的就业服务体系。</w:t>
      </w:r>
    </w:p>
    <w:p w:rsidR="007D383B" w:rsidRDefault="007D383B" w:rsidP="00920E9D">
      <w:pPr>
        <w:widowControl/>
        <w:ind w:firstLineChars="200" w:firstLine="31680"/>
        <w:rPr>
          <w:rFonts w:eastAsia="黑体"/>
          <w:b/>
          <w:sz w:val="36"/>
          <w:szCs w:val="36"/>
        </w:rPr>
      </w:pPr>
      <w:r>
        <w:rPr>
          <w:rFonts w:eastAsia="黑体" w:hint="eastAsia"/>
          <w:b/>
          <w:sz w:val="36"/>
          <w:szCs w:val="36"/>
        </w:rPr>
        <w:t>五、实现“十三五”时期就业规划目标的保障措施</w:t>
      </w:r>
    </w:p>
    <w:p w:rsidR="007D383B" w:rsidRDefault="007D383B" w:rsidP="00920E9D">
      <w:pPr>
        <w:widowControl/>
        <w:shd w:val="clear" w:color="auto" w:fill="FFFFFF"/>
        <w:ind w:firstLineChars="200" w:firstLine="31680"/>
        <w:jc w:val="left"/>
        <w:rPr>
          <w:rFonts w:ascii="楷体_GB2312" w:eastAsia="楷体_GB2312" w:hAnsi="Times New Roman"/>
          <w:b/>
          <w:kern w:val="0"/>
          <w:sz w:val="32"/>
          <w:szCs w:val="32"/>
        </w:rPr>
      </w:pPr>
      <w:r>
        <w:rPr>
          <w:rFonts w:ascii="楷体_GB2312" w:eastAsia="楷体_GB2312" w:hAnsi="Times New Roman"/>
          <w:b/>
          <w:kern w:val="0"/>
          <w:sz w:val="32"/>
          <w:szCs w:val="32"/>
        </w:rPr>
        <w:t>(</w:t>
      </w:r>
      <w:r>
        <w:rPr>
          <w:rFonts w:ascii="楷体_GB2312" w:eastAsia="楷体_GB2312" w:hAnsi="Times New Roman" w:hint="eastAsia"/>
          <w:b/>
          <w:kern w:val="0"/>
          <w:sz w:val="32"/>
          <w:szCs w:val="32"/>
        </w:rPr>
        <w:t>一</w:t>
      </w:r>
      <w:r>
        <w:rPr>
          <w:rFonts w:ascii="楷体_GB2312" w:eastAsia="楷体_GB2312" w:hAnsi="Times New Roman"/>
          <w:b/>
          <w:kern w:val="0"/>
          <w:sz w:val="32"/>
          <w:szCs w:val="32"/>
        </w:rPr>
        <w:t>)</w:t>
      </w:r>
      <w:r>
        <w:rPr>
          <w:rFonts w:ascii="楷体_GB2312" w:eastAsia="楷体_GB2312" w:hAnsi="Times New Roman" w:hint="eastAsia"/>
          <w:b/>
          <w:kern w:val="0"/>
          <w:sz w:val="32"/>
          <w:szCs w:val="32"/>
        </w:rPr>
        <w:t>加强对就业工作组织领导</w:t>
      </w:r>
    </w:p>
    <w:p w:rsidR="007D383B" w:rsidRDefault="007D383B" w:rsidP="00920E9D">
      <w:pPr>
        <w:ind w:firstLineChars="200" w:firstLine="31680"/>
        <w:rPr>
          <w:rFonts w:ascii="仿宋_GB2312" w:eastAsia="仿宋_GB2312"/>
          <w:b/>
          <w:sz w:val="30"/>
          <w:szCs w:val="30"/>
        </w:rPr>
      </w:pPr>
      <w:r>
        <w:rPr>
          <w:rFonts w:ascii="仿宋_GB2312" w:eastAsia="仿宋_GB2312" w:hint="eastAsia"/>
          <w:sz w:val="30"/>
          <w:szCs w:val="30"/>
        </w:rPr>
        <w:t>成立花乡就业和社会保障工作领导小组</w:t>
      </w:r>
      <w:r>
        <w:rPr>
          <w:rFonts w:ascii="仿宋_GB2312" w:eastAsia="仿宋_GB2312"/>
          <w:sz w:val="30"/>
          <w:szCs w:val="30"/>
        </w:rPr>
        <w:t>,</w:t>
      </w:r>
      <w:r>
        <w:rPr>
          <w:rFonts w:ascii="仿宋_GB2312" w:eastAsia="仿宋_GB2312" w:hint="eastAsia"/>
          <w:kern w:val="0"/>
          <w:sz w:val="30"/>
          <w:szCs w:val="30"/>
        </w:rPr>
        <w:t>制定年度就业工作年度计划，建立目标责任制，将目标任务逐级分解落实到基层就业服务站。</w:t>
      </w:r>
    </w:p>
    <w:p w:rsidR="007D383B" w:rsidRDefault="007D383B" w:rsidP="00920E9D">
      <w:pPr>
        <w:widowControl/>
        <w:shd w:val="clear" w:color="auto" w:fill="FFFFFF"/>
        <w:ind w:firstLineChars="200" w:firstLine="31680"/>
        <w:jc w:val="left"/>
        <w:outlineLvl w:val="0"/>
        <w:rPr>
          <w:rFonts w:ascii="楷体_GB2312" w:eastAsia="楷体_GB2312" w:hAnsi="Times New Roman"/>
          <w:b/>
          <w:kern w:val="0"/>
          <w:sz w:val="32"/>
          <w:szCs w:val="32"/>
        </w:rPr>
      </w:pPr>
      <w:r>
        <w:rPr>
          <w:rFonts w:ascii="楷体_GB2312" w:eastAsia="楷体_GB2312" w:hAnsi="Times New Roman"/>
          <w:b/>
          <w:kern w:val="0"/>
          <w:sz w:val="32"/>
          <w:szCs w:val="32"/>
        </w:rPr>
        <w:t>(</w:t>
      </w:r>
      <w:r>
        <w:rPr>
          <w:rFonts w:ascii="楷体_GB2312" w:eastAsia="楷体_GB2312" w:hAnsi="Times New Roman" w:hint="eastAsia"/>
          <w:b/>
          <w:kern w:val="0"/>
          <w:sz w:val="32"/>
          <w:szCs w:val="32"/>
        </w:rPr>
        <w:t>二</w:t>
      </w:r>
      <w:r>
        <w:rPr>
          <w:rFonts w:ascii="楷体_GB2312" w:eastAsia="楷体_GB2312" w:hAnsi="Times New Roman"/>
          <w:b/>
          <w:kern w:val="0"/>
          <w:sz w:val="32"/>
          <w:szCs w:val="32"/>
        </w:rPr>
        <w:t>)</w:t>
      </w:r>
      <w:r>
        <w:rPr>
          <w:rFonts w:ascii="楷体_GB2312" w:eastAsia="楷体_GB2312" w:hAnsi="Times New Roman" w:hint="eastAsia"/>
          <w:b/>
          <w:kern w:val="0"/>
          <w:sz w:val="32"/>
          <w:szCs w:val="32"/>
        </w:rPr>
        <w:t>健全乡、村就业服务体系</w:t>
      </w:r>
    </w:p>
    <w:p w:rsidR="007D383B" w:rsidRDefault="007D383B" w:rsidP="00920E9D">
      <w:pPr>
        <w:ind w:firstLineChars="200" w:firstLine="31680"/>
        <w:rPr>
          <w:rFonts w:ascii="仿宋_GB2312" w:eastAsia="仿宋_GB2312"/>
          <w:sz w:val="30"/>
          <w:szCs w:val="30"/>
        </w:rPr>
      </w:pPr>
      <w:r>
        <w:rPr>
          <w:rFonts w:ascii="仿宋_GB2312" w:eastAsia="仿宋_GB2312" w:hint="eastAsia"/>
          <w:sz w:val="30"/>
          <w:szCs w:val="30"/>
        </w:rPr>
        <w:t>加强村（社区）公共就业服务平台的建设，形成了区、乡、村三级就业服务体系。</w:t>
      </w:r>
    </w:p>
    <w:p w:rsidR="007D383B" w:rsidRDefault="007D383B" w:rsidP="00920E9D">
      <w:pPr>
        <w:widowControl/>
        <w:shd w:val="clear" w:color="auto" w:fill="FFFFFF"/>
        <w:ind w:firstLineChars="200" w:firstLine="31680"/>
        <w:jc w:val="left"/>
        <w:outlineLvl w:val="0"/>
        <w:rPr>
          <w:rFonts w:ascii="楷体_GB2312" w:eastAsia="楷体_GB2312" w:hAnsi="Times New Roman"/>
          <w:b/>
          <w:kern w:val="0"/>
          <w:sz w:val="32"/>
          <w:szCs w:val="32"/>
        </w:rPr>
      </w:pPr>
      <w:r>
        <w:rPr>
          <w:rFonts w:ascii="楷体_GB2312" w:eastAsia="楷体_GB2312" w:hAnsi="Times New Roman" w:hint="eastAsia"/>
          <w:b/>
          <w:kern w:val="0"/>
          <w:sz w:val="32"/>
          <w:szCs w:val="32"/>
        </w:rPr>
        <w:t>（三）出台促进乡域劳动力就业奖励政策</w:t>
      </w:r>
    </w:p>
    <w:p w:rsidR="007D383B" w:rsidRDefault="007D383B" w:rsidP="00920E9D">
      <w:pPr>
        <w:ind w:firstLineChars="200" w:firstLine="31680"/>
        <w:rPr>
          <w:rFonts w:ascii="仿宋_GB2312" w:eastAsia="仿宋_GB2312"/>
          <w:b/>
          <w:kern w:val="0"/>
          <w:sz w:val="30"/>
          <w:szCs w:val="30"/>
        </w:rPr>
      </w:pPr>
      <w:r>
        <w:rPr>
          <w:rFonts w:ascii="仿宋_GB2312" w:eastAsia="仿宋_GB2312"/>
          <w:b/>
          <w:kern w:val="0"/>
          <w:sz w:val="30"/>
          <w:szCs w:val="30"/>
        </w:rPr>
        <w:t>1</w:t>
      </w:r>
      <w:r>
        <w:rPr>
          <w:rFonts w:ascii="仿宋_GB2312" w:eastAsia="仿宋_GB2312" w:hint="eastAsia"/>
          <w:b/>
          <w:kern w:val="0"/>
          <w:sz w:val="30"/>
          <w:szCs w:val="30"/>
        </w:rPr>
        <w:t>、服务站达标考核补贴</w:t>
      </w:r>
    </w:p>
    <w:p w:rsidR="007D383B" w:rsidRDefault="007D383B" w:rsidP="00920E9D">
      <w:pPr>
        <w:ind w:firstLineChars="200" w:firstLine="31680"/>
        <w:rPr>
          <w:rFonts w:ascii="仿宋_GB2312" w:eastAsia="仿宋_GB2312"/>
          <w:sz w:val="30"/>
          <w:szCs w:val="30"/>
        </w:rPr>
      </w:pPr>
      <w:r>
        <w:rPr>
          <w:rFonts w:ascii="仿宋_GB2312" w:eastAsia="仿宋_GB2312" w:hint="eastAsia"/>
          <w:sz w:val="30"/>
          <w:szCs w:val="30"/>
        </w:rPr>
        <w:t>按照《丰台区村级服务站达标考核办法》对基层就业服务站进行考核，考核达标且辖区劳动力缴纳社会保险率达</w:t>
      </w:r>
      <w:r>
        <w:rPr>
          <w:rFonts w:ascii="仿宋_GB2312" w:eastAsia="仿宋_GB2312"/>
          <w:sz w:val="30"/>
          <w:szCs w:val="30"/>
        </w:rPr>
        <w:t>97</w:t>
      </w:r>
      <w:r>
        <w:rPr>
          <w:rFonts w:ascii="仿宋_GB2312" w:eastAsia="仿宋_GB2312" w:hint="eastAsia"/>
          <w:sz w:val="30"/>
          <w:szCs w:val="30"/>
        </w:rPr>
        <w:t>％以上，乡政府每年给予</w:t>
      </w:r>
      <w:r>
        <w:rPr>
          <w:rFonts w:ascii="仿宋_GB2312" w:eastAsia="仿宋_GB2312"/>
          <w:sz w:val="30"/>
          <w:szCs w:val="30"/>
        </w:rPr>
        <w:t>3</w:t>
      </w:r>
      <w:r>
        <w:rPr>
          <w:rFonts w:ascii="仿宋_GB2312" w:eastAsia="仿宋_GB2312" w:hint="eastAsia"/>
          <w:sz w:val="30"/>
          <w:szCs w:val="30"/>
        </w:rPr>
        <w:t>万元补贴，补贴期限不超过</w:t>
      </w:r>
      <w:r>
        <w:rPr>
          <w:rFonts w:ascii="仿宋_GB2312" w:eastAsia="仿宋_GB2312"/>
          <w:sz w:val="30"/>
          <w:szCs w:val="30"/>
        </w:rPr>
        <w:t>5</w:t>
      </w:r>
      <w:r>
        <w:rPr>
          <w:rFonts w:ascii="仿宋_GB2312" w:eastAsia="仿宋_GB2312" w:hint="eastAsia"/>
          <w:sz w:val="30"/>
          <w:szCs w:val="30"/>
        </w:rPr>
        <w:t>年。</w:t>
      </w:r>
    </w:p>
    <w:p w:rsidR="007D383B" w:rsidRDefault="007D383B" w:rsidP="00920E9D">
      <w:pPr>
        <w:ind w:firstLineChars="200" w:firstLine="31680"/>
        <w:rPr>
          <w:rFonts w:ascii="仿宋_GB2312" w:eastAsia="仿宋_GB2312"/>
          <w:b/>
          <w:kern w:val="0"/>
          <w:sz w:val="30"/>
          <w:szCs w:val="30"/>
        </w:rPr>
      </w:pPr>
      <w:r>
        <w:rPr>
          <w:rFonts w:ascii="仿宋_GB2312" w:eastAsia="仿宋_GB2312"/>
          <w:b/>
          <w:kern w:val="0"/>
          <w:sz w:val="30"/>
          <w:szCs w:val="30"/>
        </w:rPr>
        <w:t>2</w:t>
      </w:r>
      <w:r>
        <w:rPr>
          <w:rFonts w:ascii="仿宋_GB2312" w:eastAsia="仿宋_GB2312" w:hint="eastAsia"/>
          <w:b/>
          <w:kern w:val="0"/>
          <w:sz w:val="30"/>
          <w:szCs w:val="30"/>
        </w:rPr>
        <w:t>、自谋职业岗位补贴</w:t>
      </w:r>
    </w:p>
    <w:p w:rsidR="007D383B" w:rsidRDefault="007D383B" w:rsidP="00920E9D">
      <w:pPr>
        <w:ind w:firstLineChars="200" w:firstLine="31680"/>
        <w:rPr>
          <w:rFonts w:ascii="仿宋_GB2312" w:eastAsia="仿宋_GB2312"/>
          <w:sz w:val="30"/>
          <w:szCs w:val="30"/>
        </w:rPr>
      </w:pPr>
      <w:r>
        <w:rPr>
          <w:rFonts w:ascii="仿宋_GB2312" w:eastAsia="仿宋_GB2312" w:hint="eastAsia"/>
          <w:sz w:val="30"/>
          <w:szCs w:val="30"/>
        </w:rPr>
        <w:t>乡域劳动力进行了失业登记（就业困难人员除外），依法申领《个体工商户营业执照》，从事个体经营实现自谋职业，正常经营</w:t>
      </w:r>
      <w:r>
        <w:rPr>
          <w:rFonts w:ascii="仿宋_GB2312" w:eastAsia="仿宋_GB2312"/>
          <w:sz w:val="30"/>
          <w:szCs w:val="30"/>
        </w:rPr>
        <w:t>1</w:t>
      </w:r>
      <w:r>
        <w:rPr>
          <w:rFonts w:ascii="仿宋_GB2312" w:eastAsia="仿宋_GB2312" w:hint="eastAsia"/>
          <w:sz w:val="30"/>
          <w:szCs w:val="30"/>
        </w:rPr>
        <w:t>年以上，按规定办理了就业登记手续，可向乡政府申请每年</w:t>
      </w:r>
      <w:r>
        <w:rPr>
          <w:rFonts w:ascii="仿宋_GB2312" w:eastAsia="仿宋_GB2312"/>
          <w:sz w:val="30"/>
          <w:szCs w:val="30"/>
        </w:rPr>
        <w:t>3000</w:t>
      </w:r>
      <w:r>
        <w:rPr>
          <w:rFonts w:ascii="仿宋_GB2312" w:eastAsia="仿宋_GB2312" w:hint="eastAsia"/>
          <w:sz w:val="30"/>
          <w:szCs w:val="30"/>
        </w:rPr>
        <w:t>元岗位补贴，补贴期限不超过</w:t>
      </w:r>
      <w:r>
        <w:rPr>
          <w:rFonts w:ascii="仿宋_GB2312" w:eastAsia="仿宋_GB2312"/>
          <w:sz w:val="30"/>
          <w:szCs w:val="30"/>
        </w:rPr>
        <w:t>5</w:t>
      </w:r>
      <w:r>
        <w:rPr>
          <w:rFonts w:ascii="仿宋_GB2312" w:eastAsia="仿宋_GB2312" w:hint="eastAsia"/>
          <w:sz w:val="30"/>
          <w:szCs w:val="30"/>
        </w:rPr>
        <w:t>年。</w:t>
      </w:r>
    </w:p>
    <w:p w:rsidR="007D383B" w:rsidRDefault="007D383B" w:rsidP="00920E9D">
      <w:pPr>
        <w:ind w:firstLineChars="200" w:firstLine="31680"/>
        <w:rPr>
          <w:rFonts w:ascii="仿宋_GB2312" w:eastAsia="仿宋_GB2312"/>
          <w:b/>
          <w:kern w:val="0"/>
          <w:sz w:val="30"/>
          <w:szCs w:val="30"/>
        </w:rPr>
      </w:pPr>
      <w:r>
        <w:rPr>
          <w:rFonts w:ascii="仿宋_GB2312" w:eastAsia="仿宋_GB2312"/>
          <w:b/>
          <w:kern w:val="0"/>
          <w:sz w:val="30"/>
          <w:szCs w:val="30"/>
        </w:rPr>
        <w:t>3</w:t>
      </w:r>
      <w:r>
        <w:rPr>
          <w:rFonts w:ascii="仿宋_GB2312" w:eastAsia="仿宋_GB2312" w:hint="eastAsia"/>
          <w:b/>
          <w:kern w:val="0"/>
          <w:sz w:val="30"/>
          <w:szCs w:val="30"/>
        </w:rPr>
        <w:t>、高技能培训补贴</w:t>
      </w:r>
    </w:p>
    <w:p w:rsidR="007D383B" w:rsidRDefault="007D383B" w:rsidP="00920E9D">
      <w:pPr>
        <w:ind w:firstLineChars="200" w:firstLine="31680"/>
        <w:rPr>
          <w:rFonts w:ascii="仿宋_GB2312" w:eastAsia="仿宋_GB2312"/>
          <w:sz w:val="30"/>
          <w:szCs w:val="30"/>
        </w:rPr>
      </w:pPr>
      <w:r>
        <w:rPr>
          <w:rFonts w:ascii="仿宋_GB2312" w:eastAsia="仿宋_GB2312" w:hint="eastAsia"/>
          <w:sz w:val="30"/>
          <w:szCs w:val="30"/>
        </w:rPr>
        <w:t>乡域劳动力进行了失业登记，参加丰台区免费职业技能培训工种以外的培训，取得高级职业技能证书、从业资格证书以及中级以上职称，培训费高于</w:t>
      </w:r>
      <w:r>
        <w:rPr>
          <w:rFonts w:ascii="仿宋_GB2312" w:eastAsia="仿宋_GB2312"/>
          <w:sz w:val="30"/>
          <w:szCs w:val="30"/>
        </w:rPr>
        <w:t>1000</w:t>
      </w:r>
      <w:r>
        <w:rPr>
          <w:rFonts w:ascii="仿宋_GB2312" w:eastAsia="仿宋_GB2312" w:hint="eastAsia"/>
          <w:sz w:val="30"/>
          <w:szCs w:val="30"/>
        </w:rPr>
        <w:t>元，可向乡政府申请一次性</w:t>
      </w:r>
      <w:r>
        <w:rPr>
          <w:rFonts w:ascii="仿宋_GB2312" w:eastAsia="仿宋_GB2312"/>
          <w:sz w:val="30"/>
          <w:szCs w:val="30"/>
        </w:rPr>
        <w:t>1000</w:t>
      </w:r>
      <w:r>
        <w:rPr>
          <w:rFonts w:ascii="仿宋_GB2312" w:eastAsia="仿宋_GB2312" w:hint="eastAsia"/>
          <w:sz w:val="30"/>
          <w:szCs w:val="30"/>
        </w:rPr>
        <w:t>元的培训补贴。</w:t>
      </w:r>
    </w:p>
    <w:p w:rsidR="007D383B" w:rsidRDefault="007D383B" w:rsidP="00920E9D">
      <w:pPr>
        <w:ind w:firstLineChars="200" w:firstLine="31680"/>
        <w:rPr>
          <w:rFonts w:ascii="仿宋_GB2312" w:eastAsia="仿宋_GB2312"/>
          <w:b/>
          <w:kern w:val="0"/>
          <w:sz w:val="30"/>
          <w:szCs w:val="30"/>
        </w:rPr>
      </w:pPr>
      <w:r>
        <w:rPr>
          <w:rFonts w:ascii="仿宋_GB2312" w:eastAsia="仿宋_GB2312"/>
          <w:b/>
          <w:kern w:val="0"/>
          <w:sz w:val="30"/>
          <w:szCs w:val="30"/>
        </w:rPr>
        <w:t>4</w:t>
      </w:r>
      <w:r>
        <w:rPr>
          <w:rFonts w:ascii="仿宋_GB2312" w:eastAsia="仿宋_GB2312" w:hint="eastAsia"/>
          <w:b/>
          <w:kern w:val="0"/>
          <w:sz w:val="30"/>
          <w:szCs w:val="30"/>
        </w:rPr>
        <w:t>、大学毕业生回村就业补贴</w:t>
      </w:r>
    </w:p>
    <w:p w:rsidR="007D383B" w:rsidRDefault="007D383B" w:rsidP="00920E9D">
      <w:pPr>
        <w:ind w:firstLineChars="200" w:firstLine="31680"/>
        <w:rPr>
          <w:rFonts w:ascii="仿宋_GB2312" w:eastAsia="仿宋_GB2312"/>
          <w:sz w:val="30"/>
          <w:szCs w:val="30"/>
        </w:rPr>
      </w:pPr>
      <w:r>
        <w:rPr>
          <w:rFonts w:ascii="仿宋_GB2312" w:eastAsia="仿宋_GB2312" w:hint="eastAsia"/>
          <w:sz w:val="30"/>
          <w:szCs w:val="30"/>
        </w:rPr>
        <w:t>乡域大学生回村就业，且工作业绩优秀，乡村两级政府分别给予每月</w:t>
      </w:r>
      <w:r>
        <w:rPr>
          <w:rFonts w:ascii="仿宋_GB2312" w:eastAsia="仿宋_GB2312"/>
          <w:sz w:val="30"/>
          <w:szCs w:val="30"/>
        </w:rPr>
        <w:t>1000</w:t>
      </w:r>
      <w:r>
        <w:rPr>
          <w:rFonts w:ascii="仿宋_GB2312" w:eastAsia="仿宋_GB2312" w:hint="eastAsia"/>
          <w:sz w:val="30"/>
          <w:szCs w:val="30"/>
        </w:rPr>
        <w:t>元的就业补贴，补贴期限不超过</w:t>
      </w:r>
      <w:r>
        <w:rPr>
          <w:rFonts w:ascii="仿宋_GB2312" w:eastAsia="仿宋_GB2312"/>
          <w:sz w:val="30"/>
          <w:szCs w:val="30"/>
        </w:rPr>
        <w:t>5</w:t>
      </w:r>
      <w:r>
        <w:rPr>
          <w:rFonts w:ascii="仿宋_GB2312" w:eastAsia="仿宋_GB2312" w:hint="eastAsia"/>
          <w:sz w:val="30"/>
          <w:szCs w:val="30"/>
        </w:rPr>
        <w:t>年。</w:t>
      </w:r>
    </w:p>
    <w:p w:rsidR="007D383B" w:rsidRDefault="007D383B" w:rsidP="00920E9D">
      <w:pPr>
        <w:adjustRightInd w:val="0"/>
        <w:snapToGrid w:val="0"/>
        <w:ind w:firstLineChars="200" w:firstLine="31680"/>
        <w:outlineLvl w:val="0"/>
        <w:rPr>
          <w:rFonts w:ascii="楷体_GB2312" w:eastAsia="楷体_GB2312" w:hAnsi="Times New Roman"/>
          <w:b/>
          <w:kern w:val="0"/>
          <w:sz w:val="32"/>
          <w:szCs w:val="32"/>
        </w:rPr>
      </w:pPr>
      <w:r>
        <w:rPr>
          <w:rFonts w:ascii="楷体_GB2312" w:eastAsia="楷体_GB2312" w:hAnsi="Times New Roman"/>
          <w:b/>
          <w:kern w:val="0"/>
          <w:sz w:val="32"/>
          <w:szCs w:val="32"/>
        </w:rPr>
        <w:t>(</w:t>
      </w:r>
      <w:r>
        <w:rPr>
          <w:rFonts w:ascii="楷体_GB2312" w:eastAsia="楷体_GB2312" w:hAnsi="Times New Roman" w:hint="eastAsia"/>
          <w:b/>
          <w:kern w:val="0"/>
          <w:sz w:val="32"/>
          <w:szCs w:val="32"/>
        </w:rPr>
        <w:t>四</w:t>
      </w:r>
      <w:r>
        <w:rPr>
          <w:rFonts w:ascii="楷体_GB2312" w:eastAsia="楷体_GB2312" w:hAnsi="Times New Roman"/>
          <w:b/>
          <w:kern w:val="0"/>
          <w:sz w:val="32"/>
          <w:szCs w:val="32"/>
        </w:rPr>
        <w:t>)</w:t>
      </w:r>
      <w:r>
        <w:rPr>
          <w:rFonts w:ascii="楷体_GB2312" w:eastAsia="楷体_GB2312" w:hAnsi="Times New Roman" w:hint="eastAsia"/>
          <w:b/>
          <w:kern w:val="0"/>
          <w:sz w:val="32"/>
          <w:szCs w:val="32"/>
        </w:rPr>
        <w:t>、公共就业服务机构推荐就业补贴分成</w:t>
      </w:r>
    </w:p>
    <w:p w:rsidR="007D383B" w:rsidRDefault="007D383B" w:rsidP="00920E9D">
      <w:pPr>
        <w:ind w:firstLineChars="200" w:firstLine="31680"/>
        <w:rPr>
          <w:rFonts w:ascii="仿宋_GB2312" w:eastAsia="仿宋_GB2312"/>
          <w:sz w:val="30"/>
          <w:szCs w:val="30"/>
        </w:rPr>
      </w:pPr>
      <w:r>
        <w:rPr>
          <w:rFonts w:ascii="仿宋_GB2312" w:eastAsia="仿宋_GB2312" w:hint="eastAsia"/>
          <w:sz w:val="30"/>
          <w:szCs w:val="30"/>
        </w:rPr>
        <w:t>基层服务站完成乡社会保障和就业工作领导小组下达的各项就业任务指标，通过北京市人力资源市场信息系统职业介绍子系统成功推荐本区城乡劳动力就业的，可以申请推荐就业补贴。每成功推荐一名辖区劳动力就业，且依法与用人单位签订一年及以上期限劳动合同，并按规定缴纳职工社会保险的，乡社保所从公共就业服务机构推荐就业补贴资金中拨付</w:t>
      </w:r>
      <w:r>
        <w:rPr>
          <w:rFonts w:ascii="仿宋_GB2312" w:eastAsia="仿宋_GB2312"/>
          <w:sz w:val="30"/>
          <w:szCs w:val="30"/>
        </w:rPr>
        <w:t>300</w:t>
      </w:r>
      <w:r>
        <w:rPr>
          <w:rFonts w:ascii="仿宋_GB2312" w:eastAsia="仿宋_GB2312" w:hint="eastAsia"/>
          <w:sz w:val="30"/>
          <w:szCs w:val="30"/>
        </w:rPr>
        <w:t>元。</w:t>
      </w:r>
    </w:p>
    <w:p w:rsidR="007D383B" w:rsidRDefault="007D383B" w:rsidP="00920E9D">
      <w:pPr>
        <w:adjustRightInd w:val="0"/>
        <w:snapToGrid w:val="0"/>
        <w:ind w:firstLineChars="200" w:firstLine="31680"/>
        <w:outlineLvl w:val="0"/>
        <w:rPr>
          <w:rFonts w:ascii="楷体_GB2312" w:eastAsia="楷体_GB2312" w:hAnsi="Times New Roman"/>
          <w:b/>
          <w:kern w:val="0"/>
          <w:sz w:val="32"/>
          <w:szCs w:val="32"/>
        </w:rPr>
      </w:pPr>
      <w:r>
        <w:rPr>
          <w:rFonts w:ascii="楷体_GB2312" w:eastAsia="楷体_GB2312" w:hAnsi="Times New Roman" w:hint="eastAsia"/>
          <w:b/>
          <w:kern w:val="0"/>
          <w:sz w:val="32"/>
          <w:szCs w:val="32"/>
        </w:rPr>
        <w:t>（五）维护辖区劳动者的合法权益</w:t>
      </w:r>
    </w:p>
    <w:p w:rsidR="007D383B" w:rsidRDefault="007D383B" w:rsidP="00920E9D">
      <w:pPr>
        <w:ind w:firstLineChars="200" w:firstLine="31680"/>
        <w:rPr>
          <w:rFonts w:ascii="仿宋_GB2312" w:eastAsia="仿宋_GB2312"/>
          <w:sz w:val="30"/>
          <w:szCs w:val="30"/>
        </w:rPr>
      </w:pPr>
      <w:r>
        <w:rPr>
          <w:rFonts w:ascii="仿宋_GB2312" w:eastAsia="仿宋_GB2312" w:hint="eastAsia"/>
          <w:sz w:val="30"/>
          <w:szCs w:val="30"/>
        </w:rPr>
        <w:t>加强对辖区劳动者合法权益的维护工作，加大劳动保障监察工作力度，将规范企业用工行为与落实促进就业优惠政策有机融合</w:t>
      </w:r>
      <w:r>
        <w:rPr>
          <w:rFonts w:ascii="仿宋_GB2312" w:eastAsia="仿宋_GB2312"/>
          <w:sz w:val="30"/>
          <w:szCs w:val="30"/>
        </w:rPr>
        <w:t>,</w:t>
      </w:r>
      <w:r>
        <w:rPr>
          <w:rFonts w:ascii="仿宋_GB2312" w:eastAsia="仿宋_GB2312" w:hint="eastAsia"/>
          <w:sz w:val="30"/>
          <w:szCs w:val="30"/>
        </w:rPr>
        <w:t>以享受就业优惠政策为动力</w:t>
      </w:r>
      <w:r>
        <w:rPr>
          <w:rFonts w:ascii="仿宋_GB2312" w:eastAsia="仿宋_GB2312"/>
          <w:sz w:val="30"/>
          <w:szCs w:val="30"/>
        </w:rPr>
        <w:t>,</w:t>
      </w:r>
      <w:r>
        <w:rPr>
          <w:rFonts w:ascii="仿宋_GB2312" w:eastAsia="仿宋_GB2312" w:hint="eastAsia"/>
          <w:sz w:val="30"/>
          <w:szCs w:val="30"/>
        </w:rPr>
        <w:t>以规范用工行为为载体</w:t>
      </w:r>
      <w:r>
        <w:rPr>
          <w:rFonts w:ascii="仿宋_GB2312" w:eastAsia="仿宋_GB2312"/>
          <w:sz w:val="30"/>
          <w:szCs w:val="30"/>
        </w:rPr>
        <w:t>,</w:t>
      </w:r>
      <w:r>
        <w:rPr>
          <w:rFonts w:ascii="仿宋_GB2312" w:eastAsia="仿宋_GB2312" w:hint="eastAsia"/>
          <w:sz w:val="30"/>
          <w:szCs w:val="30"/>
        </w:rPr>
        <w:t>以促进本地区就业为目标</w:t>
      </w:r>
      <w:r>
        <w:rPr>
          <w:rFonts w:ascii="仿宋_GB2312" w:eastAsia="仿宋_GB2312"/>
          <w:sz w:val="30"/>
          <w:szCs w:val="30"/>
        </w:rPr>
        <w:t>,</w:t>
      </w:r>
      <w:r>
        <w:rPr>
          <w:rFonts w:ascii="仿宋_GB2312" w:eastAsia="仿宋_GB2312" w:hint="eastAsia"/>
          <w:sz w:val="30"/>
          <w:szCs w:val="30"/>
        </w:rPr>
        <w:t>为用人单位减负的同时</w:t>
      </w:r>
      <w:r>
        <w:rPr>
          <w:rFonts w:ascii="仿宋_GB2312" w:eastAsia="仿宋_GB2312"/>
          <w:sz w:val="30"/>
          <w:szCs w:val="30"/>
        </w:rPr>
        <w:t>,</w:t>
      </w:r>
      <w:r>
        <w:rPr>
          <w:rFonts w:ascii="仿宋_GB2312" w:eastAsia="仿宋_GB2312" w:hint="eastAsia"/>
          <w:sz w:val="30"/>
          <w:szCs w:val="30"/>
        </w:rPr>
        <w:t>实现劳动者稳定就业</w:t>
      </w:r>
      <w:r>
        <w:rPr>
          <w:rFonts w:ascii="仿宋_GB2312" w:eastAsia="仿宋_GB2312"/>
          <w:sz w:val="30"/>
          <w:szCs w:val="30"/>
        </w:rPr>
        <w:t>,</w:t>
      </w:r>
      <w:r>
        <w:rPr>
          <w:rFonts w:ascii="仿宋_GB2312" w:eastAsia="仿宋_GB2312" w:hint="eastAsia"/>
          <w:sz w:val="30"/>
          <w:szCs w:val="30"/>
        </w:rPr>
        <w:t>高质就业</w:t>
      </w:r>
      <w:r>
        <w:rPr>
          <w:rFonts w:ascii="仿宋_GB2312" w:eastAsia="仿宋_GB2312"/>
          <w:sz w:val="30"/>
          <w:szCs w:val="30"/>
        </w:rPr>
        <w:t>,</w:t>
      </w:r>
      <w:r>
        <w:rPr>
          <w:rFonts w:ascii="仿宋_GB2312" w:eastAsia="仿宋_GB2312" w:hint="eastAsia"/>
          <w:sz w:val="30"/>
          <w:szCs w:val="30"/>
        </w:rPr>
        <w:t>用人单位健康发展</w:t>
      </w:r>
      <w:r>
        <w:rPr>
          <w:rFonts w:ascii="仿宋_GB2312" w:eastAsia="仿宋_GB2312"/>
          <w:sz w:val="30"/>
          <w:szCs w:val="30"/>
        </w:rPr>
        <w:t>,</w:t>
      </w:r>
      <w:r>
        <w:rPr>
          <w:rFonts w:ascii="仿宋_GB2312" w:eastAsia="仿宋_GB2312" w:hint="eastAsia"/>
          <w:sz w:val="30"/>
          <w:szCs w:val="30"/>
        </w:rPr>
        <w:t>社会和谐稳定。</w:t>
      </w:r>
    </w:p>
    <w:p w:rsidR="007D383B" w:rsidRDefault="007D383B" w:rsidP="00920E9D">
      <w:pPr>
        <w:ind w:firstLineChars="200" w:firstLine="31680"/>
        <w:rPr>
          <w:color w:val="000000"/>
          <w:kern w:val="0"/>
          <w:sz w:val="30"/>
          <w:szCs w:val="30"/>
        </w:rPr>
      </w:pPr>
    </w:p>
    <w:sectPr w:rsidR="007D383B" w:rsidSect="004B3B09">
      <w:headerReference w:type="default" r:id="rId9"/>
      <w:footerReference w:type="even" r:id="rId10"/>
      <w:footerReference w:type="default" r:id="rId11"/>
      <w:pgSz w:w="11906" w:h="16838"/>
      <w:pgMar w:top="2098" w:right="1531" w:bottom="1985"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83B" w:rsidRDefault="007D383B" w:rsidP="004B3B09">
      <w:r>
        <w:separator/>
      </w:r>
    </w:p>
  </w:endnote>
  <w:endnote w:type="continuationSeparator" w:id="0">
    <w:p w:rsidR="007D383B" w:rsidRDefault="007D383B" w:rsidP="004B3B0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Calibri"/>
    <w:panose1 w:val="00000000000000000000"/>
    <w:charset w:val="00"/>
    <w:family w:val="swiss"/>
    <w:notTrueType/>
    <w:pitch w:val="variable"/>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altName w:val="黑体"/>
    <w:panose1 w:val="00000000000000000000"/>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83B" w:rsidRDefault="007D383B">
    <w:pPr>
      <w:pStyle w:val="Footer"/>
      <w:framePr w:wrap="around" w:vAnchor="text" w:hAnchor="margin" w:xAlign="center"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end"/>
    </w:r>
  </w:p>
  <w:p w:rsidR="007D383B" w:rsidRDefault="007D38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83B" w:rsidRDefault="007D383B">
    <w:pPr>
      <w:pStyle w:val="Footer"/>
    </w:pPr>
    <w:r>
      <w:rPr>
        <w:noProof/>
      </w:rPr>
      <w:pict>
        <v:shapetype id="_x0000_t202" coordsize="21600,21600" o:spt="202" path="m,l,21600r21600,l21600,xe">
          <v:stroke joinstyle="miter"/>
          <v:path gradientshapeok="t" o:connecttype="rect"/>
        </v:shapetype>
        <v:shape id="文本框 6" o:sp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b&#10;wA6PtwEAAFQDAAAOAAAAAAAAAAEAIAAAAB4BAABkcnMvZTJvRG9jLnhtbFBLBQYAAAAABgAGAFkB&#10;AABHBQAAAAA=&#10;" filled="f" stroked="f">
          <v:textbox style="mso-fit-shape-to-text:t" inset="0,0,0,0">
            <w:txbxContent>
              <w:p w:rsidR="007D383B" w:rsidRDefault="007D383B">
                <w:pPr>
                  <w:pStyle w:val="Footer"/>
                  <w:rPr>
                    <w:rStyle w:val="PageNumber"/>
                    <w:rFonts w:cs="宋体"/>
                  </w:rPr>
                </w:pPr>
                <w:r>
                  <w:rPr>
                    <w:rStyle w:val="PageNumber"/>
                    <w:rFonts w:cs="宋体"/>
                  </w:rPr>
                  <w:fldChar w:fldCharType="begin"/>
                </w:r>
                <w:r>
                  <w:rPr>
                    <w:rStyle w:val="PageNumber"/>
                    <w:rFonts w:cs="宋体"/>
                  </w:rPr>
                  <w:instrText xml:space="preserve"> PAGE  \* MERGEFORMAT </w:instrText>
                </w:r>
                <w:r>
                  <w:rPr>
                    <w:rStyle w:val="PageNumber"/>
                    <w:rFonts w:cs="宋体"/>
                  </w:rPr>
                  <w:fldChar w:fldCharType="separate"/>
                </w:r>
                <w:r w:rsidRPr="00920E9D">
                  <w:rPr>
                    <w:noProof/>
                  </w:rPr>
                  <w:t>I</w:t>
                </w:r>
                <w:r>
                  <w:rPr>
                    <w:rStyle w:val="PageNumber"/>
                    <w:rFonts w:cs="宋体"/>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83B" w:rsidRDefault="007D38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383B" w:rsidRDefault="007D383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83B" w:rsidRDefault="007D383B">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v:textbox style="mso-fit-shape-to-text:t" inset="0,0,0,0">
            <w:txbxContent>
              <w:p w:rsidR="007D383B" w:rsidRDefault="007D383B">
                <w:pPr>
                  <w:pStyle w:val="Footer"/>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3</w:t>
                </w:r>
                <w:r>
                  <w:rPr>
                    <w:rStyle w:val="PageNumbe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83B" w:rsidRDefault="007D383B" w:rsidP="004B3B09">
      <w:r>
        <w:separator/>
      </w:r>
    </w:p>
  </w:footnote>
  <w:footnote w:type="continuationSeparator" w:id="0">
    <w:p w:rsidR="007D383B" w:rsidRDefault="007D383B" w:rsidP="004B3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83B" w:rsidRDefault="007D383B" w:rsidP="00D2636F">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83B" w:rsidRDefault="007D383B">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B61"/>
    <w:rsid w:val="00001E31"/>
    <w:rsid w:val="0000750B"/>
    <w:rsid w:val="00010327"/>
    <w:rsid w:val="00011C56"/>
    <w:rsid w:val="00011F0D"/>
    <w:rsid w:val="0001201D"/>
    <w:rsid w:val="00012152"/>
    <w:rsid w:val="000161F0"/>
    <w:rsid w:val="00024FFB"/>
    <w:rsid w:val="00025D2A"/>
    <w:rsid w:val="00026D87"/>
    <w:rsid w:val="000270FF"/>
    <w:rsid w:val="00030414"/>
    <w:rsid w:val="00036CC2"/>
    <w:rsid w:val="00040ECF"/>
    <w:rsid w:val="0004572B"/>
    <w:rsid w:val="0004581F"/>
    <w:rsid w:val="00045A8D"/>
    <w:rsid w:val="000517DD"/>
    <w:rsid w:val="00052DE0"/>
    <w:rsid w:val="00054826"/>
    <w:rsid w:val="00054EE3"/>
    <w:rsid w:val="00055041"/>
    <w:rsid w:val="000619FB"/>
    <w:rsid w:val="000642E3"/>
    <w:rsid w:val="00064CB1"/>
    <w:rsid w:val="0006587C"/>
    <w:rsid w:val="00065ADB"/>
    <w:rsid w:val="0006746E"/>
    <w:rsid w:val="0007230C"/>
    <w:rsid w:val="00073EE8"/>
    <w:rsid w:val="0007577C"/>
    <w:rsid w:val="00077457"/>
    <w:rsid w:val="000775DC"/>
    <w:rsid w:val="00077FDB"/>
    <w:rsid w:val="000823F3"/>
    <w:rsid w:val="00084029"/>
    <w:rsid w:val="00085729"/>
    <w:rsid w:val="00085862"/>
    <w:rsid w:val="000859A2"/>
    <w:rsid w:val="00090D88"/>
    <w:rsid w:val="00092BF5"/>
    <w:rsid w:val="000945F3"/>
    <w:rsid w:val="000A23B2"/>
    <w:rsid w:val="000A55FE"/>
    <w:rsid w:val="000B1CE0"/>
    <w:rsid w:val="000B2542"/>
    <w:rsid w:val="000C2F8F"/>
    <w:rsid w:val="000C7C5D"/>
    <w:rsid w:val="000E1646"/>
    <w:rsid w:val="000E3426"/>
    <w:rsid w:val="000E69BB"/>
    <w:rsid w:val="000E700A"/>
    <w:rsid w:val="000E7593"/>
    <w:rsid w:val="000F0033"/>
    <w:rsid w:val="000F1D0D"/>
    <w:rsid w:val="000F2069"/>
    <w:rsid w:val="000F41D3"/>
    <w:rsid w:val="000F5F9B"/>
    <w:rsid w:val="000F6942"/>
    <w:rsid w:val="0010695D"/>
    <w:rsid w:val="00110F85"/>
    <w:rsid w:val="00111C50"/>
    <w:rsid w:val="0011205D"/>
    <w:rsid w:val="0011459C"/>
    <w:rsid w:val="00115D21"/>
    <w:rsid w:val="001206BC"/>
    <w:rsid w:val="001350DA"/>
    <w:rsid w:val="0013557F"/>
    <w:rsid w:val="001409AA"/>
    <w:rsid w:val="001415BE"/>
    <w:rsid w:val="0014206D"/>
    <w:rsid w:val="0014503A"/>
    <w:rsid w:val="00146138"/>
    <w:rsid w:val="00147CF9"/>
    <w:rsid w:val="00153912"/>
    <w:rsid w:val="001547A1"/>
    <w:rsid w:val="00154AE0"/>
    <w:rsid w:val="001642EB"/>
    <w:rsid w:val="00166980"/>
    <w:rsid w:val="001716AB"/>
    <w:rsid w:val="00172524"/>
    <w:rsid w:val="0017498F"/>
    <w:rsid w:val="00174C7B"/>
    <w:rsid w:val="00181446"/>
    <w:rsid w:val="00186200"/>
    <w:rsid w:val="00197AD2"/>
    <w:rsid w:val="001A0B27"/>
    <w:rsid w:val="001A4F3E"/>
    <w:rsid w:val="001A552C"/>
    <w:rsid w:val="001B1CBE"/>
    <w:rsid w:val="001B3D28"/>
    <w:rsid w:val="001B7D9F"/>
    <w:rsid w:val="001C0A9B"/>
    <w:rsid w:val="001C22D9"/>
    <w:rsid w:val="001C6F68"/>
    <w:rsid w:val="001D47DD"/>
    <w:rsid w:val="001E5AE0"/>
    <w:rsid w:val="001F5BBD"/>
    <w:rsid w:val="001F63B7"/>
    <w:rsid w:val="00204D26"/>
    <w:rsid w:val="0020592A"/>
    <w:rsid w:val="0021003F"/>
    <w:rsid w:val="002121F4"/>
    <w:rsid w:val="00212B2E"/>
    <w:rsid w:val="00212EAD"/>
    <w:rsid w:val="00226179"/>
    <w:rsid w:val="0023011B"/>
    <w:rsid w:val="0023089D"/>
    <w:rsid w:val="00232ACA"/>
    <w:rsid w:val="00232ACF"/>
    <w:rsid w:val="00233A7A"/>
    <w:rsid w:val="00237BD8"/>
    <w:rsid w:val="00242CA8"/>
    <w:rsid w:val="00250931"/>
    <w:rsid w:val="002528F9"/>
    <w:rsid w:val="002535A2"/>
    <w:rsid w:val="00260B8C"/>
    <w:rsid w:val="002630D6"/>
    <w:rsid w:val="002638D5"/>
    <w:rsid w:val="002725EB"/>
    <w:rsid w:val="00272734"/>
    <w:rsid w:val="002730DB"/>
    <w:rsid w:val="00276E1B"/>
    <w:rsid w:val="002771E8"/>
    <w:rsid w:val="00281A5B"/>
    <w:rsid w:val="00284D10"/>
    <w:rsid w:val="00285180"/>
    <w:rsid w:val="00286822"/>
    <w:rsid w:val="00290707"/>
    <w:rsid w:val="00290C3D"/>
    <w:rsid w:val="00296D05"/>
    <w:rsid w:val="002A2709"/>
    <w:rsid w:val="002A563B"/>
    <w:rsid w:val="002A5A39"/>
    <w:rsid w:val="002A74B7"/>
    <w:rsid w:val="002C02B2"/>
    <w:rsid w:val="002C0F2E"/>
    <w:rsid w:val="002C6ABA"/>
    <w:rsid w:val="002C7D02"/>
    <w:rsid w:val="002C7DDC"/>
    <w:rsid w:val="002D0D0A"/>
    <w:rsid w:val="002D1C45"/>
    <w:rsid w:val="002D6057"/>
    <w:rsid w:val="002E4094"/>
    <w:rsid w:val="002E43E8"/>
    <w:rsid w:val="002F2E0F"/>
    <w:rsid w:val="00300179"/>
    <w:rsid w:val="00300AC6"/>
    <w:rsid w:val="00300B7A"/>
    <w:rsid w:val="00301A8E"/>
    <w:rsid w:val="00312D0C"/>
    <w:rsid w:val="00313200"/>
    <w:rsid w:val="00321E8D"/>
    <w:rsid w:val="003228F4"/>
    <w:rsid w:val="00324C1B"/>
    <w:rsid w:val="00326CFB"/>
    <w:rsid w:val="00330A1B"/>
    <w:rsid w:val="00341EFF"/>
    <w:rsid w:val="00342463"/>
    <w:rsid w:val="00343A9C"/>
    <w:rsid w:val="0034487B"/>
    <w:rsid w:val="003452B1"/>
    <w:rsid w:val="003532D1"/>
    <w:rsid w:val="00360486"/>
    <w:rsid w:val="003652C3"/>
    <w:rsid w:val="0036561D"/>
    <w:rsid w:val="003670AF"/>
    <w:rsid w:val="00373374"/>
    <w:rsid w:val="003819C6"/>
    <w:rsid w:val="00382352"/>
    <w:rsid w:val="00383E38"/>
    <w:rsid w:val="0039006B"/>
    <w:rsid w:val="00391149"/>
    <w:rsid w:val="00394CED"/>
    <w:rsid w:val="003A0CC4"/>
    <w:rsid w:val="003A6E5C"/>
    <w:rsid w:val="003B115B"/>
    <w:rsid w:val="003B5C37"/>
    <w:rsid w:val="003C0873"/>
    <w:rsid w:val="003C11D5"/>
    <w:rsid w:val="003C33A9"/>
    <w:rsid w:val="003C4F50"/>
    <w:rsid w:val="003C5DB7"/>
    <w:rsid w:val="003C6298"/>
    <w:rsid w:val="003C7037"/>
    <w:rsid w:val="003C749F"/>
    <w:rsid w:val="003D6026"/>
    <w:rsid w:val="003E25BF"/>
    <w:rsid w:val="003E5628"/>
    <w:rsid w:val="003E7BFD"/>
    <w:rsid w:val="003F5FA3"/>
    <w:rsid w:val="00401034"/>
    <w:rsid w:val="004078E9"/>
    <w:rsid w:val="004100BD"/>
    <w:rsid w:val="004104AE"/>
    <w:rsid w:val="00411707"/>
    <w:rsid w:val="00413A99"/>
    <w:rsid w:val="00415A4E"/>
    <w:rsid w:val="004171AD"/>
    <w:rsid w:val="0042065B"/>
    <w:rsid w:val="00422C08"/>
    <w:rsid w:val="00424391"/>
    <w:rsid w:val="00432CE7"/>
    <w:rsid w:val="00433E43"/>
    <w:rsid w:val="0043631E"/>
    <w:rsid w:val="00441053"/>
    <w:rsid w:val="004427FB"/>
    <w:rsid w:val="00443FD1"/>
    <w:rsid w:val="004534ED"/>
    <w:rsid w:val="00453EB4"/>
    <w:rsid w:val="00460676"/>
    <w:rsid w:val="00461C04"/>
    <w:rsid w:val="004664D3"/>
    <w:rsid w:val="00470687"/>
    <w:rsid w:val="00473C30"/>
    <w:rsid w:val="004761C3"/>
    <w:rsid w:val="0048048D"/>
    <w:rsid w:val="004821A4"/>
    <w:rsid w:val="00482E84"/>
    <w:rsid w:val="00483CCB"/>
    <w:rsid w:val="004856EF"/>
    <w:rsid w:val="00487652"/>
    <w:rsid w:val="004903D7"/>
    <w:rsid w:val="00496B81"/>
    <w:rsid w:val="00496DF2"/>
    <w:rsid w:val="004A1E62"/>
    <w:rsid w:val="004A3B1D"/>
    <w:rsid w:val="004A3CE8"/>
    <w:rsid w:val="004A68C3"/>
    <w:rsid w:val="004A6947"/>
    <w:rsid w:val="004B1652"/>
    <w:rsid w:val="004B2AEE"/>
    <w:rsid w:val="004B3171"/>
    <w:rsid w:val="004B3B09"/>
    <w:rsid w:val="004B48C0"/>
    <w:rsid w:val="004C135C"/>
    <w:rsid w:val="004C20E2"/>
    <w:rsid w:val="004C557D"/>
    <w:rsid w:val="004C5751"/>
    <w:rsid w:val="004E1237"/>
    <w:rsid w:val="004E498C"/>
    <w:rsid w:val="004F1D4C"/>
    <w:rsid w:val="004F3B2E"/>
    <w:rsid w:val="0050075E"/>
    <w:rsid w:val="00501B72"/>
    <w:rsid w:val="0050612E"/>
    <w:rsid w:val="00510F09"/>
    <w:rsid w:val="00511AEA"/>
    <w:rsid w:val="00516A31"/>
    <w:rsid w:val="00517A1B"/>
    <w:rsid w:val="0052087D"/>
    <w:rsid w:val="00522F7B"/>
    <w:rsid w:val="00532A65"/>
    <w:rsid w:val="00537FA4"/>
    <w:rsid w:val="00546AAE"/>
    <w:rsid w:val="00546D40"/>
    <w:rsid w:val="0054747C"/>
    <w:rsid w:val="00554BC4"/>
    <w:rsid w:val="00556902"/>
    <w:rsid w:val="0056453E"/>
    <w:rsid w:val="00564E74"/>
    <w:rsid w:val="005653AA"/>
    <w:rsid w:val="00566AEC"/>
    <w:rsid w:val="005676BE"/>
    <w:rsid w:val="005709EE"/>
    <w:rsid w:val="00573324"/>
    <w:rsid w:val="005735DE"/>
    <w:rsid w:val="0057641F"/>
    <w:rsid w:val="0058058C"/>
    <w:rsid w:val="005807CB"/>
    <w:rsid w:val="005808DB"/>
    <w:rsid w:val="0058175D"/>
    <w:rsid w:val="00586725"/>
    <w:rsid w:val="00587919"/>
    <w:rsid w:val="00587AC8"/>
    <w:rsid w:val="0059157C"/>
    <w:rsid w:val="0059163D"/>
    <w:rsid w:val="005918A8"/>
    <w:rsid w:val="00596351"/>
    <w:rsid w:val="00597016"/>
    <w:rsid w:val="005A286B"/>
    <w:rsid w:val="005A5BD9"/>
    <w:rsid w:val="005A6C47"/>
    <w:rsid w:val="005A73C1"/>
    <w:rsid w:val="005B208C"/>
    <w:rsid w:val="005B27B5"/>
    <w:rsid w:val="005C0463"/>
    <w:rsid w:val="005C0B19"/>
    <w:rsid w:val="005C6C13"/>
    <w:rsid w:val="005D3D2A"/>
    <w:rsid w:val="005D4294"/>
    <w:rsid w:val="005D5927"/>
    <w:rsid w:val="005D59AB"/>
    <w:rsid w:val="005D758E"/>
    <w:rsid w:val="005E204A"/>
    <w:rsid w:val="005E4B3F"/>
    <w:rsid w:val="005F17A4"/>
    <w:rsid w:val="005F3789"/>
    <w:rsid w:val="0060070B"/>
    <w:rsid w:val="006016D0"/>
    <w:rsid w:val="00604D0D"/>
    <w:rsid w:val="00611112"/>
    <w:rsid w:val="00611F03"/>
    <w:rsid w:val="00613DE6"/>
    <w:rsid w:val="00615069"/>
    <w:rsid w:val="006163AC"/>
    <w:rsid w:val="006213FE"/>
    <w:rsid w:val="00624494"/>
    <w:rsid w:val="00627B3C"/>
    <w:rsid w:val="00630EC1"/>
    <w:rsid w:val="00632B87"/>
    <w:rsid w:val="0063308D"/>
    <w:rsid w:val="006353BD"/>
    <w:rsid w:val="00635CCF"/>
    <w:rsid w:val="00650B91"/>
    <w:rsid w:val="006529EA"/>
    <w:rsid w:val="00661566"/>
    <w:rsid w:val="00662ECD"/>
    <w:rsid w:val="00663B90"/>
    <w:rsid w:val="006641F1"/>
    <w:rsid w:val="00671DDE"/>
    <w:rsid w:val="00672328"/>
    <w:rsid w:val="00673A10"/>
    <w:rsid w:val="006826DE"/>
    <w:rsid w:val="00685223"/>
    <w:rsid w:val="00691DFB"/>
    <w:rsid w:val="00692DF1"/>
    <w:rsid w:val="00696344"/>
    <w:rsid w:val="006974CD"/>
    <w:rsid w:val="006A2383"/>
    <w:rsid w:val="006A4C05"/>
    <w:rsid w:val="006B2E8D"/>
    <w:rsid w:val="006B456A"/>
    <w:rsid w:val="006B7255"/>
    <w:rsid w:val="006B7426"/>
    <w:rsid w:val="006B7931"/>
    <w:rsid w:val="006C5498"/>
    <w:rsid w:val="006C681D"/>
    <w:rsid w:val="006E0867"/>
    <w:rsid w:val="006E37AA"/>
    <w:rsid w:val="006E5825"/>
    <w:rsid w:val="006E5E37"/>
    <w:rsid w:val="006F3B7D"/>
    <w:rsid w:val="006F77BB"/>
    <w:rsid w:val="006F796C"/>
    <w:rsid w:val="00700A23"/>
    <w:rsid w:val="007067B7"/>
    <w:rsid w:val="00707896"/>
    <w:rsid w:val="0072119B"/>
    <w:rsid w:val="00725091"/>
    <w:rsid w:val="00725E19"/>
    <w:rsid w:val="00725E25"/>
    <w:rsid w:val="0073233C"/>
    <w:rsid w:val="007328B4"/>
    <w:rsid w:val="007363BB"/>
    <w:rsid w:val="00745F2B"/>
    <w:rsid w:val="007468FC"/>
    <w:rsid w:val="00750E9E"/>
    <w:rsid w:val="0075470D"/>
    <w:rsid w:val="00764261"/>
    <w:rsid w:val="0077060B"/>
    <w:rsid w:val="0077376D"/>
    <w:rsid w:val="0077460A"/>
    <w:rsid w:val="00782C1F"/>
    <w:rsid w:val="0078662F"/>
    <w:rsid w:val="007928CC"/>
    <w:rsid w:val="00794E32"/>
    <w:rsid w:val="007957A1"/>
    <w:rsid w:val="00796172"/>
    <w:rsid w:val="007971EE"/>
    <w:rsid w:val="007A4D07"/>
    <w:rsid w:val="007A4D39"/>
    <w:rsid w:val="007A5646"/>
    <w:rsid w:val="007A7DA3"/>
    <w:rsid w:val="007B018B"/>
    <w:rsid w:val="007B0A39"/>
    <w:rsid w:val="007C1DED"/>
    <w:rsid w:val="007C41C7"/>
    <w:rsid w:val="007C5FBB"/>
    <w:rsid w:val="007C6C29"/>
    <w:rsid w:val="007D2765"/>
    <w:rsid w:val="007D383B"/>
    <w:rsid w:val="007E0EDF"/>
    <w:rsid w:val="007E17E9"/>
    <w:rsid w:val="007E7088"/>
    <w:rsid w:val="007E76D4"/>
    <w:rsid w:val="007F111D"/>
    <w:rsid w:val="007F12D5"/>
    <w:rsid w:val="007F33D9"/>
    <w:rsid w:val="007F3682"/>
    <w:rsid w:val="007F5310"/>
    <w:rsid w:val="008040E6"/>
    <w:rsid w:val="0080593D"/>
    <w:rsid w:val="00807081"/>
    <w:rsid w:val="0080708D"/>
    <w:rsid w:val="00807309"/>
    <w:rsid w:val="00807D22"/>
    <w:rsid w:val="008142EF"/>
    <w:rsid w:val="0082049E"/>
    <w:rsid w:val="00820DEC"/>
    <w:rsid w:val="00824804"/>
    <w:rsid w:val="00827696"/>
    <w:rsid w:val="0083287B"/>
    <w:rsid w:val="008354EF"/>
    <w:rsid w:val="0083689B"/>
    <w:rsid w:val="00836C2A"/>
    <w:rsid w:val="0084016E"/>
    <w:rsid w:val="0084738A"/>
    <w:rsid w:val="00850BB4"/>
    <w:rsid w:val="0085100B"/>
    <w:rsid w:val="00860DC7"/>
    <w:rsid w:val="00860F06"/>
    <w:rsid w:val="0086218F"/>
    <w:rsid w:val="00862AEA"/>
    <w:rsid w:val="0086617D"/>
    <w:rsid w:val="00866A9B"/>
    <w:rsid w:val="00870433"/>
    <w:rsid w:val="00870705"/>
    <w:rsid w:val="00874716"/>
    <w:rsid w:val="008754B3"/>
    <w:rsid w:val="00877A5C"/>
    <w:rsid w:val="0088663C"/>
    <w:rsid w:val="008908F7"/>
    <w:rsid w:val="00891AEC"/>
    <w:rsid w:val="0089231B"/>
    <w:rsid w:val="008A0A7C"/>
    <w:rsid w:val="008A1CED"/>
    <w:rsid w:val="008A2890"/>
    <w:rsid w:val="008A49A3"/>
    <w:rsid w:val="008A49F8"/>
    <w:rsid w:val="008A56AA"/>
    <w:rsid w:val="008B1C4B"/>
    <w:rsid w:val="008C40E1"/>
    <w:rsid w:val="008C4E70"/>
    <w:rsid w:val="008C5ED0"/>
    <w:rsid w:val="008C6F74"/>
    <w:rsid w:val="008C7443"/>
    <w:rsid w:val="008C777A"/>
    <w:rsid w:val="008D6016"/>
    <w:rsid w:val="008D6FE4"/>
    <w:rsid w:val="008D71BD"/>
    <w:rsid w:val="008E556B"/>
    <w:rsid w:val="008E69A1"/>
    <w:rsid w:val="008E6C34"/>
    <w:rsid w:val="008E7F0A"/>
    <w:rsid w:val="008F330F"/>
    <w:rsid w:val="00901E30"/>
    <w:rsid w:val="00902C8A"/>
    <w:rsid w:val="00906007"/>
    <w:rsid w:val="00906D5E"/>
    <w:rsid w:val="0091049D"/>
    <w:rsid w:val="00911919"/>
    <w:rsid w:val="00920E9D"/>
    <w:rsid w:val="00924A9F"/>
    <w:rsid w:val="00924EDF"/>
    <w:rsid w:val="00926BFC"/>
    <w:rsid w:val="0093168C"/>
    <w:rsid w:val="00931888"/>
    <w:rsid w:val="00941E0C"/>
    <w:rsid w:val="0094453A"/>
    <w:rsid w:val="009447A8"/>
    <w:rsid w:val="00944EDB"/>
    <w:rsid w:val="00944F0C"/>
    <w:rsid w:val="0095046B"/>
    <w:rsid w:val="00950BA2"/>
    <w:rsid w:val="0095474B"/>
    <w:rsid w:val="00954E31"/>
    <w:rsid w:val="0095648A"/>
    <w:rsid w:val="00960292"/>
    <w:rsid w:val="0096662C"/>
    <w:rsid w:val="009700EE"/>
    <w:rsid w:val="009779C5"/>
    <w:rsid w:val="00977AEE"/>
    <w:rsid w:val="00977C34"/>
    <w:rsid w:val="009821BD"/>
    <w:rsid w:val="0098350B"/>
    <w:rsid w:val="00985EFF"/>
    <w:rsid w:val="009911A0"/>
    <w:rsid w:val="0099374E"/>
    <w:rsid w:val="0099596B"/>
    <w:rsid w:val="009A36F2"/>
    <w:rsid w:val="009B6F62"/>
    <w:rsid w:val="009C5E6A"/>
    <w:rsid w:val="009C6A96"/>
    <w:rsid w:val="009D106B"/>
    <w:rsid w:val="009D4827"/>
    <w:rsid w:val="009E1A89"/>
    <w:rsid w:val="009E3F95"/>
    <w:rsid w:val="009E4B9B"/>
    <w:rsid w:val="009E752C"/>
    <w:rsid w:val="009F621A"/>
    <w:rsid w:val="00A02A90"/>
    <w:rsid w:val="00A03448"/>
    <w:rsid w:val="00A11132"/>
    <w:rsid w:val="00A1363E"/>
    <w:rsid w:val="00A16621"/>
    <w:rsid w:val="00A21071"/>
    <w:rsid w:val="00A21AC6"/>
    <w:rsid w:val="00A23C10"/>
    <w:rsid w:val="00A253BA"/>
    <w:rsid w:val="00A26602"/>
    <w:rsid w:val="00A31DAD"/>
    <w:rsid w:val="00A3262E"/>
    <w:rsid w:val="00A366CC"/>
    <w:rsid w:val="00A455C1"/>
    <w:rsid w:val="00A45DE5"/>
    <w:rsid w:val="00A50845"/>
    <w:rsid w:val="00A5450C"/>
    <w:rsid w:val="00A57480"/>
    <w:rsid w:val="00A63E63"/>
    <w:rsid w:val="00A6471F"/>
    <w:rsid w:val="00A676CF"/>
    <w:rsid w:val="00A67C75"/>
    <w:rsid w:val="00A82779"/>
    <w:rsid w:val="00A83417"/>
    <w:rsid w:val="00A85CC4"/>
    <w:rsid w:val="00A96BB7"/>
    <w:rsid w:val="00AA3A4C"/>
    <w:rsid w:val="00AA7733"/>
    <w:rsid w:val="00AB0B46"/>
    <w:rsid w:val="00AB5CF5"/>
    <w:rsid w:val="00AB76FD"/>
    <w:rsid w:val="00AC3141"/>
    <w:rsid w:val="00AC7AD2"/>
    <w:rsid w:val="00AD011E"/>
    <w:rsid w:val="00AD19B9"/>
    <w:rsid w:val="00AD2B7A"/>
    <w:rsid w:val="00AD3306"/>
    <w:rsid w:val="00AD5787"/>
    <w:rsid w:val="00AD6921"/>
    <w:rsid w:val="00AD7ED2"/>
    <w:rsid w:val="00AE3F6D"/>
    <w:rsid w:val="00AE6660"/>
    <w:rsid w:val="00AE6A3C"/>
    <w:rsid w:val="00AF1005"/>
    <w:rsid w:val="00AF284E"/>
    <w:rsid w:val="00AF2D48"/>
    <w:rsid w:val="00AF52FD"/>
    <w:rsid w:val="00AF5BC4"/>
    <w:rsid w:val="00AF78C6"/>
    <w:rsid w:val="00B017C5"/>
    <w:rsid w:val="00B0201C"/>
    <w:rsid w:val="00B045F2"/>
    <w:rsid w:val="00B05C06"/>
    <w:rsid w:val="00B124BF"/>
    <w:rsid w:val="00B16B53"/>
    <w:rsid w:val="00B225F7"/>
    <w:rsid w:val="00B242BC"/>
    <w:rsid w:val="00B24602"/>
    <w:rsid w:val="00B25146"/>
    <w:rsid w:val="00B260B0"/>
    <w:rsid w:val="00B4023E"/>
    <w:rsid w:val="00B40669"/>
    <w:rsid w:val="00B40BB6"/>
    <w:rsid w:val="00B40E7C"/>
    <w:rsid w:val="00B41064"/>
    <w:rsid w:val="00B477D4"/>
    <w:rsid w:val="00B53F34"/>
    <w:rsid w:val="00B54F4D"/>
    <w:rsid w:val="00B555BD"/>
    <w:rsid w:val="00B56273"/>
    <w:rsid w:val="00B62399"/>
    <w:rsid w:val="00B6358A"/>
    <w:rsid w:val="00B70DFA"/>
    <w:rsid w:val="00B74143"/>
    <w:rsid w:val="00B8390C"/>
    <w:rsid w:val="00B93A09"/>
    <w:rsid w:val="00BA3399"/>
    <w:rsid w:val="00BA5D4F"/>
    <w:rsid w:val="00BB0F2E"/>
    <w:rsid w:val="00BB4B89"/>
    <w:rsid w:val="00BB58B5"/>
    <w:rsid w:val="00BC4335"/>
    <w:rsid w:val="00BC78F8"/>
    <w:rsid w:val="00BC7909"/>
    <w:rsid w:val="00BD2BF2"/>
    <w:rsid w:val="00BD3DF8"/>
    <w:rsid w:val="00BE3033"/>
    <w:rsid w:val="00BE3FAC"/>
    <w:rsid w:val="00BE4AD3"/>
    <w:rsid w:val="00BF4C24"/>
    <w:rsid w:val="00BF594F"/>
    <w:rsid w:val="00BF76B1"/>
    <w:rsid w:val="00C01CDA"/>
    <w:rsid w:val="00C10C1F"/>
    <w:rsid w:val="00C120BF"/>
    <w:rsid w:val="00C149F2"/>
    <w:rsid w:val="00C16A4D"/>
    <w:rsid w:val="00C17368"/>
    <w:rsid w:val="00C17BB7"/>
    <w:rsid w:val="00C20E83"/>
    <w:rsid w:val="00C315E8"/>
    <w:rsid w:val="00C32FB3"/>
    <w:rsid w:val="00C3443B"/>
    <w:rsid w:val="00C375A4"/>
    <w:rsid w:val="00C4191B"/>
    <w:rsid w:val="00C55FD5"/>
    <w:rsid w:val="00C6738D"/>
    <w:rsid w:val="00C720AF"/>
    <w:rsid w:val="00C8094C"/>
    <w:rsid w:val="00C81371"/>
    <w:rsid w:val="00C81ACA"/>
    <w:rsid w:val="00C82B0F"/>
    <w:rsid w:val="00C84FC7"/>
    <w:rsid w:val="00C85096"/>
    <w:rsid w:val="00C92706"/>
    <w:rsid w:val="00C94250"/>
    <w:rsid w:val="00C948C1"/>
    <w:rsid w:val="00C9762D"/>
    <w:rsid w:val="00CA4731"/>
    <w:rsid w:val="00CA49D7"/>
    <w:rsid w:val="00CA555E"/>
    <w:rsid w:val="00CA7389"/>
    <w:rsid w:val="00CB061C"/>
    <w:rsid w:val="00CB3B75"/>
    <w:rsid w:val="00CD181D"/>
    <w:rsid w:val="00CD3C76"/>
    <w:rsid w:val="00CE00FB"/>
    <w:rsid w:val="00CE2015"/>
    <w:rsid w:val="00CE2ECA"/>
    <w:rsid w:val="00CE36A2"/>
    <w:rsid w:val="00CE5BD8"/>
    <w:rsid w:val="00CF0B9D"/>
    <w:rsid w:val="00CF0D86"/>
    <w:rsid w:val="00CF1EF6"/>
    <w:rsid w:val="00CF6575"/>
    <w:rsid w:val="00D00D6A"/>
    <w:rsid w:val="00D0140E"/>
    <w:rsid w:val="00D02622"/>
    <w:rsid w:val="00D03663"/>
    <w:rsid w:val="00D0734A"/>
    <w:rsid w:val="00D07CA9"/>
    <w:rsid w:val="00D25957"/>
    <w:rsid w:val="00D2636F"/>
    <w:rsid w:val="00D27BB0"/>
    <w:rsid w:val="00D45372"/>
    <w:rsid w:val="00D4591E"/>
    <w:rsid w:val="00D501C9"/>
    <w:rsid w:val="00D5284E"/>
    <w:rsid w:val="00D52E5A"/>
    <w:rsid w:val="00D61343"/>
    <w:rsid w:val="00D62EAF"/>
    <w:rsid w:val="00D642E2"/>
    <w:rsid w:val="00D664D2"/>
    <w:rsid w:val="00D743BB"/>
    <w:rsid w:val="00D76010"/>
    <w:rsid w:val="00D83095"/>
    <w:rsid w:val="00D85371"/>
    <w:rsid w:val="00D95CDA"/>
    <w:rsid w:val="00D978EE"/>
    <w:rsid w:val="00DA57D8"/>
    <w:rsid w:val="00DA6A1B"/>
    <w:rsid w:val="00DB2453"/>
    <w:rsid w:val="00DB7C57"/>
    <w:rsid w:val="00DC0BBA"/>
    <w:rsid w:val="00DC2A0D"/>
    <w:rsid w:val="00DC2B54"/>
    <w:rsid w:val="00DC3BE6"/>
    <w:rsid w:val="00DD0CA8"/>
    <w:rsid w:val="00DD2718"/>
    <w:rsid w:val="00DD6265"/>
    <w:rsid w:val="00DD7459"/>
    <w:rsid w:val="00DE30BD"/>
    <w:rsid w:val="00DE6A0E"/>
    <w:rsid w:val="00E0008C"/>
    <w:rsid w:val="00E01596"/>
    <w:rsid w:val="00E04899"/>
    <w:rsid w:val="00E07080"/>
    <w:rsid w:val="00E10097"/>
    <w:rsid w:val="00E13B61"/>
    <w:rsid w:val="00E14564"/>
    <w:rsid w:val="00E14C9B"/>
    <w:rsid w:val="00E17ED6"/>
    <w:rsid w:val="00E20C66"/>
    <w:rsid w:val="00E2124B"/>
    <w:rsid w:val="00E21358"/>
    <w:rsid w:val="00E2704D"/>
    <w:rsid w:val="00E2795F"/>
    <w:rsid w:val="00E347AB"/>
    <w:rsid w:val="00E45EF1"/>
    <w:rsid w:val="00E47ACD"/>
    <w:rsid w:val="00E50882"/>
    <w:rsid w:val="00E558D1"/>
    <w:rsid w:val="00E56DF0"/>
    <w:rsid w:val="00E60ED3"/>
    <w:rsid w:val="00E61CD4"/>
    <w:rsid w:val="00E66190"/>
    <w:rsid w:val="00E7508A"/>
    <w:rsid w:val="00E7580C"/>
    <w:rsid w:val="00E80C01"/>
    <w:rsid w:val="00E83831"/>
    <w:rsid w:val="00E857E6"/>
    <w:rsid w:val="00E92B75"/>
    <w:rsid w:val="00E932FE"/>
    <w:rsid w:val="00EA29CF"/>
    <w:rsid w:val="00EB0507"/>
    <w:rsid w:val="00EB0EE0"/>
    <w:rsid w:val="00EB17D3"/>
    <w:rsid w:val="00EB4665"/>
    <w:rsid w:val="00EB4999"/>
    <w:rsid w:val="00EB6B68"/>
    <w:rsid w:val="00EB78FB"/>
    <w:rsid w:val="00EC05D7"/>
    <w:rsid w:val="00EC3194"/>
    <w:rsid w:val="00EC39E7"/>
    <w:rsid w:val="00EC3CA6"/>
    <w:rsid w:val="00EC3CF8"/>
    <w:rsid w:val="00EE264F"/>
    <w:rsid w:val="00EE62A7"/>
    <w:rsid w:val="00EE649B"/>
    <w:rsid w:val="00EE6E7D"/>
    <w:rsid w:val="00EF7F5D"/>
    <w:rsid w:val="00F01AFC"/>
    <w:rsid w:val="00F03061"/>
    <w:rsid w:val="00F03CAA"/>
    <w:rsid w:val="00F0442B"/>
    <w:rsid w:val="00F04678"/>
    <w:rsid w:val="00F06B35"/>
    <w:rsid w:val="00F07413"/>
    <w:rsid w:val="00F07AB2"/>
    <w:rsid w:val="00F1182F"/>
    <w:rsid w:val="00F11F2B"/>
    <w:rsid w:val="00F126A7"/>
    <w:rsid w:val="00F15A92"/>
    <w:rsid w:val="00F17BFB"/>
    <w:rsid w:val="00F22710"/>
    <w:rsid w:val="00F22815"/>
    <w:rsid w:val="00F22FBE"/>
    <w:rsid w:val="00F24DD2"/>
    <w:rsid w:val="00F2763A"/>
    <w:rsid w:val="00F27A70"/>
    <w:rsid w:val="00F3481F"/>
    <w:rsid w:val="00F372A1"/>
    <w:rsid w:val="00F43B4D"/>
    <w:rsid w:val="00F44B39"/>
    <w:rsid w:val="00F46889"/>
    <w:rsid w:val="00F53325"/>
    <w:rsid w:val="00F53BEE"/>
    <w:rsid w:val="00F54A6D"/>
    <w:rsid w:val="00F564C6"/>
    <w:rsid w:val="00F6134F"/>
    <w:rsid w:val="00F62BD4"/>
    <w:rsid w:val="00F6339B"/>
    <w:rsid w:val="00F67BE7"/>
    <w:rsid w:val="00F776B2"/>
    <w:rsid w:val="00F86763"/>
    <w:rsid w:val="00F91117"/>
    <w:rsid w:val="00F96E43"/>
    <w:rsid w:val="00F970D7"/>
    <w:rsid w:val="00F974FD"/>
    <w:rsid w:val="00FA0E94"/>
    <w:rsid w:val="00FA53A3"/>
    <w:rsid w:val="00FA59A3"/>
    <w:rsid w:val="00FA5DD1"/>
    <w:rsid w:val="00FA7B0B"/>
    <w:rsid w:val="00FB11EB"/>
    <w:rsid w:val="00FB1A9C"/>
    <w:rsid w:val="00FB402F"/>
    <w:rsid w:val="00FB59F9"/>
    <w:rsid w:val="00FB68CF"/>
    <w:rsid w:val="00FB7324"/>
    <w:rsid w:val="00FC405C"/>
    <w:rsid w:val="00FC49CC"/>
    <w:rsid w:val="00FD0956"/>
    <w:rsid w:val="00FD71E8"/>
    <w:rsid w:val="00FD76E6"/>
    <w:rsid w:val="00FE00E2"/>
    <w:rsid w:val="00FE3573"/>
    <w:rsid w:val="00FE5AE7"/>
    <w:rsid w:val="00FE6172"/>
    <w:rsid w:val="00FE7A22"/>
    <w:rsid w:val="00FF1C55"/>
    <w:rsid w:val="00FF219F"/>
    <w:rsid w:val="00FF3999"/>
    <w:rsid w:val="00FF6E7E"/>
    <w:rsid w:val="00FF7E1F"/>
    <w:rsid w:val="0A175584"/>
    <w:rsid w:val="377A6A2A"/>
    <w:rsid w:val="7FE20B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09"/>
    <w:pPr>
      <w:widowControl w:val="0"/>
      <w:jc w:val="both"/>
    </w:pPr>
  </w:style>
  <w:style w:type="paragraph" w:styleId="Heading1">
    <w:name w:val="heading 1"/>
    <w:basedOn w:val="Normal"/>
    <w:next w:val="Normal"/>
    <w:link w:val="Heading1Char"/>
    <w:uiPriority w:val="99"/>
    <w:qFormat/>
    <w:rsid w:val="004B3B09"/>
    <w:pPr>
      <w:widowControl/>
      <w:spacing w:before="100" w:beforeAutospacing="1" w:after="100" w:afterAutospacing="1"/>
      <w:jc w:val="left"/>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3B09"/>
    <w:rPr>
      <w:rFonts w:cs="Times New Roman"/>
      <w:b/>
      <w:bCs/>
      <w:kern w:val="36"/>
      <w:sz w:val="48"/>
      <w:szCs w:val="48"/>
    </w:rPr>
  </w:style>
  <w:style w:type="paragraph" w:styleId="TOC3">
    <w:name w:val="toc 3"/>
    <w:basedOn w:val="Normal"/>
    <w:next w:val="Normal"/>
    <w:uiPriority w:val="99"/>
    <w:locked/>
    <w:rsid w:val="004B3B09"/>
    <w:pPr>
      <w:tabs>
        <w:tab w:val="right" w:leader="dot" w:pos="8268"/>
      </w:tabs>
      <w:spacing w:line="360" w:lineRule="auto"/>
      <w:ind w:leftChars="400" w:left="960" w:rightChars="100" w:right="240"/>
    </w:pPr>
    <w:rPr>
      <w:rFonts w:ascii="Calibri" w:eastAsia="仿宋_GB2312" w:hAnsi="Calibri" w:cs="Times New Roman"/>
      <w:b/>
      <w:bCs/>
      <w:sz w:val="24"/>
    </w:rPr>
  </w:style>
  <w:style w:type="paragraph" w:styleId="BalloonText">
    <w:name w:val="Balloon Text"/>
    <w:basedOn w:val="Normal"/>
    <w:link w:val="BalloonTextChar"/>
    <w:uiPriority w:val="99"/>
    <w:semiHidden/>
    <w:rsid w:val="004B3B09"/>
    <w:rPr>
      <w:sz w:val="18"/>
      <w:szCs w:val="18"/>
    </w:rPr>
  </w:style>
  <w:style w:type="character" w:customStyle="1" w:styleId="BalloonTextChar">
    <w:name w:val="Balloon Text Char"/>
    <w:basedOn w:val="DefaultParagraphFont"/>
    <w:link w:val="BalloonText"/>
    <w:uiPriority w:val="99"/>
    <w:semiHidden/>
    <w:locked/>
    <w:rsid w:val="004B3B09"/>
    <w:rPr>
      <w:rFonts w:cs="Times New Roman"/>
      <w:sz w:val="18"/>
      <w:szCs w:val="18"/>
    </w:rPr>
  </w:style>
  <w:style w:type="paragraph" w:styleId="Footer">
    <w:name w:val="footer"/>
    <w:basedOn w:val="Normal"/>
    <w:link w:val="FooterChar"/>
    <w:uiPriority w:val="99"/>
    <w:rsid w:val="004B3B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3B09"/>
    <w:rPr>
      <w:rFonts w:cs="Times New Roman"/>
      <w:sz w:val="18"/>
      <w:szCs w:val="18"/>
    </w:rPr>
  </w:style>
  <w:style w:type="paragraph" w:styleId="Header">
    <w:name w:val="header"/>
    <w:basedOn w:val="Normal"/>
    <w:link w:val="HeaderChar"/>
    <w:uiPriority w:val="99"/>
    <w:semiHidden/>
    <w:rsid w:val="004B3B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B3B09"/>
    <w:rPr>
      <w:rFonts w:cs="Times New Roman"/>
      <w:sz w:val="18"/>
      <w:szCs w:val="18"/>
    </w:rPr>
  </w:style>
  <w:style w:type="paragraph" w:styleId="TOC1">
    <w:name w:val="toc 1"/>
    <w:basedOn w:val="Normal"/>
    <w:next w:val="Normal"/>
    <w:uiPriority w:val="99"/>
    <w:locked/>
    <w:rsid w:val="004B3B09"/>
    <w:pPr>
      <w:tabs>
        <w:tab w:val="right" w:leader="dot" w:pos="8268"/>
      </w:tabs>
      <w:spacing w:line="360" w:lineRule="auto"/>
      <w:ind w:leftChars="100" w:left="240" w:rightChars="100" w:right="240"/>
    </w:pPr>
    <w:rPr>
      <w:rFonts w:ascii="黑体" w:eastAsia="黑体" w:hAnsi="黑体" w:cs="黑体"/>
      <w:b/>
      <w:sz w:val="24"/>
    </w:rPr>
  </w:style>
  <w:style w:type="paragraph" w:styleId="TOC2">
    <w:name w:val="toc 2"/>
    <w:basedOn w:val="Normal"/>
    <w:next w:val="Normal"/>
    <w:uiPriority w:val="99"/>
    <w:locked/>
    <w:rsid w:val="004B3B09"/>
    <w:pPr>
      <w:tabs>
        <w:tab w:val="right" w:leader="dot" w:pos="8268"/>
      </w:tabs>
      <w:spacing w:line="360" w:lineRule="auto"/>
      <w:ind w:leftChars="200" w:left="480" w:rightChars="100" w:right="240"/>
    </w:pPr>
    <w:rPr>
      <w:rFonts w:ascii="Calibri" w:eastAsia="仿宋_GB2312" w:hAnsi="Calibri" w:cs="黑体"/>
      <w:b/>
      <w:sz w:val="24"/>
    </w:rPr>
  </w:style>
  <w:style w:type="paragraph" w:styleId="HTMLPreformatted">
    <w:name w:val="HTML Preformatted"/>
    <w:basedOn w:val="Normal"/>
    <w:link w:val="HTMLPreformattedChar"/>
    <w:uiPriority w:val="99"/>
    <w:semiHidden/>
    <w:rsid w:val="004B3B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szCs w:val="24"/>
    </w:rPr>
  </w:style>
  <w:style w:type="character" w:customStyle="1" w:styleId="HTMLPreformattedChar">
    <w:name w:val="HTML Preformatted Char"/>
    <w:basedOn w:val="DefaultParagraphFont"/>
    <w:link w:val="HTMLPreformatted"/>
    <w:uiPriority w:val="99"/>
    <w:semiHidden/>
    <w:locked/>
    <w:rsid w:val="004B3B09"/>
    <w:rPr>
      <w:rFonts w:cs="Times New Roman"/>
      <w:kern w:val="0"/>
      <w:sz w:val="24"/>
      <w:szCs w:val="24"/>
    </w:rPr>
  </w:style>
  <w:style w:type="paragraph" w:styleId="NormalWeb">
    <w:name w:val="Normal (Web)"/>
    <w:basedOn w:val="Normal"/>
    <w:uiPriority w:val="99"/>
    <w:rsid w:val="004B3B09"/>
    <w:pPr>
      <w:widowControl/>
      <w:spacing w:before="100" w:beforeAutospacing="1" w:after="100" w:afterAutospacing="1"/>
      <w:jc w:val="left"/>
    </w:pPr>
    <w:rPr>
      <w:kern w:val="0"/>
      <w:sz w:val="24"/>
      <w:szCs w:val="24"/>
    </w:rPr>
  </w:style>
  <w:style w:type="character" w:styleId="Strong">
    <w:name w:val="Strong"/>
    <w:basedOn w:val="DefaultParagraphFont"/>
    <w:uiPriority w:val="99"/>
    <w:qFormat/>
    <w:rsid w:val="004B3B09"/>
    <w:rPr>
      <w:rFonts w:cs="Times New Roman"/>
      <w:b/>
    </w:rPr>
  </w:style>
  <w:style w:type="character" w:styleId="PageNumber">
    <w:name w:val="page number"/>
    <w:basedOn w:val="DefaultParagraphFont"/>
    <w:uiPriority w:val="99"/>
    <w:rsid w:val="004B3B09"/>
    <w:rPr>
      <w:rFonts w:cs="Times New Roman"/>
    </w:rPr>
  </w:style>
  <w:style w:type="character" w:styleId="Emphasis">
    <w:name w:val="Emphasis"/>
    <w:basedOn w:val="DefaultParagraphFont"/>
    <w:uiPriority w:val="99"/>
    <w:qFormat/>
    <w:rsid w:val="004B3B09"/>
    <w:rPr>
      <w:rFonts w:cs="Times New Roman"/>
      <w:color w:val="CC0000"/>
    </w:rPr>
  </w:style>
  <w:style w:type="character" w:styleId="Hyperlink">
    <w:name w:val="Hyperlink"/>
    <w:basedOn w:val="DefaultParagraphFont"/>
    <w:uiPriority w:val="99"/>
    <w:semiHidden/>
    <w:rsid w:val="004B3B09"/>
    <w:rPr>
      <w:rFonts w:cs="Times New Roman"/>
      <w:color w:val="0000FF"/>
      <w:u w:val="single"/>
    </w:rPr>
  </w:style>
  <w:style w:type="paragraph" w:customStyle="1" w:styleId="p20">
    <w:name w:val="p20"/>
    <w:basedOn w:val="Normal"/>
    <w:uiPriority w:val="99"/>
    <w:rsid w:val="004B3B09"/>
    <w:pPr>
      <w:widowControl/>
      <w:spacing w:before="100" w:beforeAutospacing="1" w:after="100" w:afterAutospacing="1"/>
      <w:jc w:val="left"/>
    </w:pPr>
    <w:rPr>
      <w:kern w:val="0"/>
      <w:sz w:val="24"/>
      <w:szCs w:val="24"/>
    </w:rPr>
  </w:style>
  <w:style w:type="character" w:customStyle="1" w:styleId="16">
    <w:name w:val="16"/>
    <w:uiPriority w:val="99"/>
    <w:rsid w:val="004B3B09"/>
  </w:style>
  <w:style w:type="character" w:customStyle="1" w:styleId="apple-converted-space">
    <w:name w:val="apple-converted-space"/>
    <w:uiPriority w:val="99"/>
    <w:rsid w:val="004B3B09"/>
  </w:style>
  <w:style w:type="paragraph" w:customStyle="1" w:styleId="p21">
    <w:name w:val="p21"/>
    <w:basedOn w:val="Normal"/>
    <w:uiPriority w:val="99"/>
    <w:rsid w:val="004B3B09"/>
    <w:pPr>
      <w:widowControl/>
      <w:spacing w:before="100" w:beforeAutospacing="1" w:after="100" w:afterAutospacing="1"/>
      <w:jc w:val="left"/>
    </w:pPr>
    <w:rPr>
      <w:kern w:val="0"/>
      <w:sz w:val="24"/>
      <w:szCs w:val="24"/>
    </w:rPr>
  </w:style>
  <w:style w:type="paragraph" w:customStyle="1" w:styleId="p19">
    <w:name w:val="p19"/>
    <w:basedOn w:val="Normal"/>
    <w:uiPriority w:val="99"/>
    <w:rsid w:val="004B3B09"/>
    <w:pPr>
      <w:widowControl/>
      <w:spacing w:before="100" w:beforeAutospacing="1" w:after="100" w:afterAutospacing="1"/>
      <w:jc w:val="left"/>
    </w:pPr>
    <w:rPr>
      <w:kern w:val="0"/>
      <w:sz w:val="24"/>
      <w:szCs w:val="24"/>
    </w:rPr>
  </w:style>
  <w:style w:type="paragraph" w:customStyle="1" w:styleId="ListParagraph1">
    <w:name w:val="List Paragraph1"/>
    <w:basedOn w:val="Normal"/>
    <w:uiPriority w:val="99"/>
    <w:rsid w:val="004B3B09"/>
    <w:pPr>
      <w:ind w:firstLineChars="200" w:firstLine="420"/>
    </w:pPr>
    <w:rPr>
      <w:rFonts w:ascii="Calibri" w:hAnsi="Calibri" w:cs="Times New Roman"/>
    </w:rPr>
  </w:style>
  <w:style w:type="paragraph" w:customStyle="1" w:styleId="p0">
    <w:name w:val="p0"/>
    <w:basedOn w:val="Normal"/>
    <w:uiPriority w:val="99"/>
    <w:rsid w:val="004B3B09"/>
    <w:pPr>
      <w:widowControl/>
      <w:jc w:val="left"/>
    </w:pPr>
    <w:rPr>
      <w:kern w:val="0"/>
      <w:sz w:val="24"/>
      <w:szCs w:val="24"/>
    </w:rPr>
  </w:style>
  <w:style w:type="paragraph" w:customStyle="1" w:styleId="describe">
    <w:name w:val="describe"/>
    <w:basedOn w:val="Normal"/>
    <w:uiPriority w:val="99"/>
    <w:rsid w:val="004B3B09"/>
    <w:pPr>
      <w:widowControl/>
      <w:spacing w:before="100" w:beforeAutospacing="1" w:after="100" w:afterAutospacing="1"/>
      <w:jc w:val="left"/>
    </w:pPr>
    <w:rPr>
      <w:kern w:val="0"/>
      <w:sz w:val="24"/>
      <w:szCs w:val="24"/>
    </w:rPr>
  </w:style>
  <w:style w:type="paragraph" w:customStyle="1" w:styleId="TOC10">
    <w:name w:val="TOC 标题1"/>
    <w:basedOn w:val="Heading1"/>
    <w:next w:val="Normal"/>
    <w:uiPriority w:val="99"/>
    <w:rsid w:val="004B3B09"/>
    <w:pPr>
      <w:keepNext/>
      <w:keepLines/>
      <w:spacing w:before="480" w:beforeAutospacing="0" w:after="0" w:afterAutospacing="0" w:line="276" w:lineRule="auto"/>
      <w:outlineLvl w:val="9"/>
    </w:pPr>
    <w:rPr>
      <w:rFonts w:ascii="Calibri Light" w:hAnsi="Calibri Light" w:cs="Times New Roman"/>
      <w:color w:val="2E74B5"/>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13</Pages>
  <Words>970</Words>
  <Characters>5533</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“十三五”时期</dc:title>
  <dc:subject/>
  <dc:creator>DELL</dc:creator>
  <cp:keywords/>
  <dc:description/>
  <cp:lastModifiedBy>rbj</cp:lastModifiedBy>
  <cp:revision>23</cp:revision>
  <cp:lastPrinted>2016-09-18T06:43:00Z</cp:lastPrinted>
  <dcterms:created xsi:type="dcterms:W3CDTF">2016-06-14T02:39:00Z</dcterms:created>
  <dcterms:modified xsi:type="dcterms:W3CDTF">2016-09-18T06:56:00Z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