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outlineLvl w:val="1"/>
        <w:rPr>
          <w:rFonts w:hint="eastAsia" w:ascii="方正小标宋简体" w:hAnsi="方正小标宋简体" w:eastAsia="方正小标宋简体" w:cs="方正小标宋简体"/>
          <w:color w:val="000000" w:themeColor="text1"/>
          <w:kern w:val="0"/>
          <w:sz w:val="44"/>
          <w:szCs w:val="44"/>
          <w:highlight w:val="none"/>
          <w14:textFill>
            <w14:solidFill>
              <w14:schemeClr w14:val="tx1"/>
            </w14:solidFill>
          </w14:textFill>
        </w:rPr>
      </w:pPr>
      <w:bookmarkStart w:id="0" w:name="_GoBack"/>
      <w:bookmarkEnd w:id="0"/>
      <w:r>
        <w:rPr>
          <w:rFonts w:hint="eastAsia" w:ascii="方正小标宋简体" w:hAnsi="方正小标宋简体" w:eastAsia="方正小标宋简体" w:cs="方正小标宋简体"/>
          <w:color w:val="000000" w:themeColor="text1"/>
          <w:kern w:val="0"/>
          <w:sz w:val="44"/>
          <w:szCs w:val="44"/>
          <w:highlight w:val="none"/>
          <w14:textFill>
            <w14:solidFill>
              <w14:schemeClr w14:val="tx1"/>
            </w14:solidFill>
          </w14:textFill>
        </w:rPr>
        <w:t>关于</w:t>
      </w:r>
      <w:r>
        <w:rPr>
          <w:rFonts w:hint="eastAsia" w:ascii="方正小标宋简体" w:hAnsi="方正小标宋简体" w:eastAsia="方正小标宋简体" w:cs="方正小标宋简体"/>
          <w:color w:val="000000" w:themeColor="text1"/>
          <w:kern w:val="0"/>
          <w:sz w:val="44"/>
          <w:szCs w:val="44"/>
          <w:highlight w:val="none"/>
          <w:lang w:eastAsia="zh-CN"/>
          <w14:textFill>
            <w14:solidFill>
              <w14:schemeClr w14:val="tx1"/>
            </w14:solidFill>
          </w14:textFill>
        </w:rPr>
        <w:t>丰台区</w:t>
      </w:r>
      <w:r>
        <w:rPr>
          <w:rFonts w:hint="eastAsia" w:ascii="方正小标宋简体" w:hAnsi="方正小标宋简体" w:eastAsia="方正小标宋简体" w:cs="方正小标宋简体"/>
          <w:color w:val="000000" w:themeColor="text1"/>
          <w:kern w:val="0"/>
          <w:sz w:val="44"/>
          <w:szCs w:val="44"/>
          <w:highlight w:val="none"/>
          <w14:textFill>
            <w14:solidFill>
              <w14:schemeClr w14:val="tx1"/>
            </w14:solidFill>
          </w14:textFill>
        </w:rPr>
        <w:t>202</w:t>
      </w:r>
      <w:r>
        <w:rPr>
          <w:rFonts w:hint="eastAsia" w:ascii="方正小标宋简体" w:hAnsi="方正小标宋简体" w:eastAsia="方正小标宋简体" w:cs="方正小标宋简体"/>
          <w:color w:val="000000" w:themeColor="text1"/>
          <w:kern w:val="0"/>
          <w:sz w:val="44"/>
          <w:szCs w:val="44"/>
          <w:highlight w:val="none"/>
          <w:lang w:val="en-US" w:eastAsia="zh-CN"/>
          <w14:textFill>
            <w14:solidFill>
              <w14:schemeClr w14:val="tx1"/>
            </w14:solidFill>
          </w14:textFill>
        </w:rPr>
        <w:t>2</w:t>
      </w:r>
      <w:r>
        <w:rPr>
          <w:rFonts w:hint="eastAsia" w:ascii="方正小标宋简体" w:hAnsi="方正小标宋简体" w:eastAsia="方正小标宋简体" w:cs="方正小标宋简体"/>
          <w:color w:val="000000" w:themeColor="text1"/>
          <w:kern w:val="0"/>
          <w:sz w:val="44"/>
          <w:szCs w:val="44"/>
          <w:highlight w:val="none"/>
          <w14:textFill>
            <w14:solidFill>
              <w14:schemeClr w14:val="tx1"/>
            </w14:solidFill>
          </w14:textFill>
        </w:rPr>
        <w:t>年度</w:t>
      </w:r>
      <w:r>
        <w:rPr>
          <w:rFonts w:hint="eastAsia" w:ascii="方正小标宋简体" w:hAnsi="方正小标宋简体" w:eastAsia="方正小标宋简体" w:cs="方正小标宋简体"/>
          <w:color w:val="000000" w:themeColor="text1"/>
          <w:kern w:val="0"/>
          <w:sz w:val="44"/>
          <w:szCs w:val="44"/>
          <w:highlight w:val="none"/>
          <w:lang w:eastAsia="zh-CN"/>
          <w14:textFill>
            <w14:solidFill>
              <w14:schemeClr w14:val="tx1"/>
            </w14:solidFill>
          </w14:textFill>
        </w:rPr>
        <w:t>本级</w:t>
      </w:r>
      <w:r>
        <w:rPr>
          <w:rFonts w:hint="eastAsia" w:ascii="方正小标宋简体" w:hAnsi="方正小标宋简体" w:eastAsia="方正小标宋简体" w:cs="方正小标宋简体"/>
          <w:color w:val="000000" w:themeColor="text1"/>
          <w:kern w:val="0"/>
          <w:sz w:val="44"/>
          <w:szCs w:val="44"/>
          <w:highlight w:val="none"/>
          <w14:textFill>
            <w14:solidFill>
              <w14:schemeClr w14:val="tx1"/>
            </w14:solidFill>
          </w14:textFill>
        </w:rPr>
        <w:t>预算执行和其他财政收支</w:t>
      </w:r>
      <w:r>
        <w:rPr>
          <w:rFonts w:hint="eastAsia" w:ascii="方正小标宋简体" w:hAnsi="方正小标宋简体" w:eastAsia="方正小标宋简体" w:cs="方正小标宋简体"/>
          <w:color w:val="000000" w:themeColor="text1"/>
          <w:kern w:val="0"/>
          <w:sz w:val="44"/>
          <w:szCs w:val="44"/>
          <w:highlight w:val="none"/>
          <w:lang w:eastAsia="zh-CN"/>
          <w14:textFill>
            <w14:solidFill>
              <w14:schemeClr w14:val="tx1"/>
            </w14:solidFill>
          </w14:textFill>
        </w:rPr>
        <w:t>情况</w:t>
      </w:r>
      <w:r>
        <w:rPr>
          <w:rFonts w:hint="eastAsia" w:ascii="方正小标宋简体" w:hAnsi="方正小标宋简体" w:eastAsia="方正小标宋简体" w:cs="方正小标宋简体"/>
          <w:color w:val="000000" w:themeColor="text1"/>
          <w:kern w:val="0"/>
          <w:sz w:val="44"/>
          <w:szCs w:val="44"/>
          <w:highlight w:val="none"/>
          <w14:textFill>
            <w14:solidFill>
              <w14:schemeClr w14:val="tx1"/>
            </w14:solidFill>
          </w14:textFill>
        </w:rPr>
        <w:t>的审计工作报告解读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eastAsia="仿宋_GB2312" w:cs="仿宋_GB2312"/>
          <w:sz w:val="32"/>
          <w:szCs w:val="32"/>
          <w:highlight w:val="none"/>
          <w:lang w:val="en-US" w:eastAsia="zh-CN"/>
        </w:rPr>
      </w:pPr>
      <w:r>
        <w:rPr>
          <w:rFonts w:hint="eastAsia" w:ascii="仿宋_GB2312" w:hAnsi="宋体" w:eastAsia="仿宋_GB2312" w:cs="仿宋_GB2312"/>
          <w:i w:val="0"/>
          <w:caps w:val="0"/>
          <w:color w:val="000000" w:themeColor="text1"/>
          <w:spacing w:val="0"/>
          <w:kern w:val="0"/>
          <w:sz w:val="32"/>
          <w:szCs w:val="32"/>
          <w:shd w:val="clear"/>
          <w:lang w:val="en-US" w:eastAsia="zh-CN"/>
          <w14:textFill>
            <w14:solidFill>
              <w14:schemeClr w14:val="tx1"/>
            </w14:solidFill>
          </w14:textFill>
        </w:rPr>
        <w:t>7</w:t>
      </w:r>
      <w:r>
        <w:rPr>
          <w:rFonts w:hint="eastAsia" w:ascii="仿宋_GB2312" w:hAnsi="宋体" w:eastAsia="仿宋_GB2312" w:cs="仿宋_GB2312"/>
          <w:i w:val="0"/>
          <w:caps w:val="0"/>
          <w:color w:val="000000" w:themeColor="text1"/>
          <w:spacing w:val="0"/>
          <w:kern w:val="0"/>
          <w:sz w:val="32"/>
          <w:szCs w:val="32"/>
          <w:shd w:val="clear"/>
          <w14:textFill>
            <w14:solidFill>
              <w14:schemeClr w14:val="tx1"/>
            </w14:solidFill>
          </w14:textFill>
        </w:rPr>
        <w:t>月</w:t>
      </w:r>
      <w:r>
        <w:rPr>
          <w:rFonts w:hint="eastAsia" w:ascii="仿宋_GB2312" w:hAnsi="宋体" w:eastAsia="仿宋_GB2312" w:cs="仿宋_GB2312"/>
          <w:i w:val="0"/>
          <w:caps w:val="0"/>
          <w:color w:val="000000" w:themeColor="text1"/>
          <w:spacing w:val="0"/>
          <w:kern w:val="0"/>
          <w:sz w:val="32"/>
          <w:szCs w:val="32"/>
          <w:shd w:val="clear"/>
          <w:lang w:val="en-US" w:eastAsia="zh-CN"/>
          <w14:textFill>
            <w14:solidFill>
              <w14:schemeClr w14:val="tx1"/>
            </w14:solidFill>
          </w14:textFill>
        </w:rPr>
        <w:t>27</w:t>
      </w:r>
      <w:r>
        <w:rPr>
          <w:rFonts w:hint="eastAsia" w:ascii="仿宋_GB2312" w:hAnsi="宋体" w:eastAsia="仿宋_GB2312" w:cs="仿宋_GB2312"/>
          <w:i w:val="0"/>
          <w:caps w:val="0"/>
          <w:color w:val="000000" w:themeColor="text1"/>
          <w:spacing w:val="0"/>
          <w:kern w:val="0"/>
          <w:sz w:val="32"/>
          <w:szCs w:val="32"/>
          <w:shd w:val="clear"/>
          <w14:textFill>
            <w14:solidFill>
              <w14:schemeClr w14:val="tx1"/>
            </w14:solidFill>
          </w14:textFill>
        </w:rPr>
        <w:t>日，</w:t>
      </w:r>
      <w:r>
        <w:rPr>
          <w:rFonts w:hint="eastAsia" w:ascii="仿宋_GB2312" w:hAnsi="宋体" w:eastAsia="仿宋_GB2312" w:cs="仿宋_GB2312"/>
          <w:color w:val="000000" w:themeColor="text1"/>
          <w:kern w:val="0"/>
          <w:sz w:val="32"/>
          <w:szCs w:val="32"/>
          <w14:textFill>
            <w14:solidFill>
              <w14:schemeClr w14:val="tx1"/>
            </w14:solidFill>
          </w14:textFill>
        </w:rPr>
        <w:t>受</w:t>
      </w:r>
      <w:r>
        <w:rPr>
          <w:rFonts w:hint="eastAsia" w:ascii="仿宋_GB2312" w:hAnsi="宋体" w:eastAsia="仿宋_GB2312" w:cs="仿宋_GB2312"/>
          <w:color w:val="000000" w:themeColor="text1"/>
          <w:kern w:val="0"/>
          <w:sz w:val="32"/>
          <w:szCs w:val="32"/>
          <w:lang w:eastAsia="zh-CN"/>
          <w14:textFill>
            <w14:solidFill>
              <w14:schemeClr w14:val="tx1"/>
            </w14:solidFill>
          </w14:textFill>
        </w:rPr>
        <w:t>区</w:t>
      </w:r>
      <w:r>
        <w:rPr>
          <w:rFonts w:hint="eastAsia" w:ascii="仿宋_GB2312" w:hAnsi="宋体" w:eastAsia="仿宋_GB2312" w:cs="仿宋_GB2312"/>
          <w:color w:val="000000" w:themeColor="text1"/>
          <w:kern w:val="0"/>
          <w:sz w:val="32"/>
          <w:szCs w:val="32"/>
          <w14:textFill>
            <w14:solidFill>
              <w14:schemeClr w14:val="tx1"/>
            </w14:solidFill>
          </w14:textFill>
        </w:rPr>
        <w:t>政府委托，</w:t>
      </w:r>
      <w:r>
        <w:rPr>
          <w:rFonts w:hint="eastAsia" w:ascii="仿宋_GB2312" w:hAnsi="宋体" w:eastAsia="仿宋_GB2312" w:cs="仿宋_GB2312"/>
          <w:color w:val="000000" w:themeColor="text1"/>
          <w:kern w:val="0"/>
          <w:sz w:val="32"/>
          <w:szCs w:val="32"/>
          <w:lang w:eastAsia="zh-CN"/>
          <w14:textFill>
            <w14:solidFill>
              <w14:schemeClr w14:val="tx1"/>
            </w14:solidFill>
          </w14:textFill>
        </w:rPr>
        <w:t>区</w:t>
      </w:r>
      <w:r>
        <w:rPr>
          <w:rFonts w:hint="eastAsia" w:ascii="仿宋_GB2312" w:hAnsi="宋体" w:eastAsia="仿宋_GB2312" w:cs="仿宋_GB2312"/>
          <w:color w:val="000000" w:themeColor="text1"/>
          <w:kern w:val="0"/>
          <w:sz w:val="32"/>
          <w:szCs w:val="32"/>
          <w14:textFill>
            <w14:solidFill>
              <w14:schemeClr w14:val="tx1"/>
            </w14:solidFill>
          </w14:textFill>
        </w:rPr>
        <w:t>审计局局长</w:t>
      </w:r>
      <w:r>
        <w:rPr>
          <w:rFonts w:hint="eastAsia" w:ascii="仿宋_GB2312" w:hAnsi="宋体" w:eastAsia="仿宋_GB2312" w:cs="仿宋_GB2312"/>
          <w:color w:val="000000" w:themeColor="text1"/>
          <w:kern w:val="0"/>
          <w:sz w:val="32"/>
          <w:szCs w:val="32"/>
          <w:lang w:eastAsia="zh-CN"/>
          <w14:textFill>
            <w14:solidFill>
              <w14:schemeClr w14:val="tx1"/>
            </w14:solidFill>
          </w14:textFill>
        </w:rPr>
        <w:t>陈葳</w:t>
      </w:r>
      <w:r>
        <w:rPr>
          <w:rFonts w:hint="eastAsia" w:ascii="仿宋_GB2312" w:hAnsi="宋体" w:eastAsia="仿宋_GB2312" w:cs="仿宋_GB2312"/>
          <w:color w:val="000000" w:themeColor="text1"/>
          <w:kern w:val="0"/>
          <w:sz w:val="32"/>
          <w:szCs w:val="32"/>
          <w14:textFill>
            <w14:solidFill>
              <w14:schemeClr w14:val="tx1"/>
            </w14:solidFill>
          </w14:textFill>
        </w:rPr>
        <w:t>向第十</w:t>
      </w:r>
      <w:r>
        <w:rPr>
          <w:rFonts w:hint="eastAsia" w:ascii="仿宋_GB2312" w:hAnsi="宋体" w:eastAsia="仿宋_GB2312" w:cs="仿宋_GB2312"/>
          <w:color w:val="000000" w:themeColor="text1"/>
          <w:kern w:val="0"/>
          <w:sz w:val="32"/>
          <w:szCs w:val="32"/>
          <w:lang w:eastAsia="zh-CN"/>
          <w14:textFill>
            <w14:solidFill>
              <w14:schemeClr w14:val="tx1"/>
            </w14:solidFill>
          </w14:textFill>
        </w:rPr>
        <w:t>七</w:t>
      </w:r>
      <w:r>
        <w:rPr>
          <w:rFonts w:ascii="仿宋_GB2312" w:hAnsi="宋体" w:eastAsia="仿宋_GB2312" w:cs="仿宋_GB2312"/>
          <w:color w:val="000000" w:themeColor="text1"/>
          <w:kern w:val="0"/>
          <w:sz w:val="32"/>
          <w:szCs w:val="32"/>
          <w14:textFill>
            <w14:solidFill>
              <w14:schemeClr w14:val="tx1"/>
            </w14:solidFill>
          </w14:textFill>
        </w:rPr>
        <w:t>届人大常委会第</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十</w:t>
      </w:r>
      <w:r>
        <w:rPr>
          <w:rFonts w:hint="eastAsia" w:ascii="仿宋_GB2312" w:hAnsi="宋体" w:eastAsia="仿宋_GB2312" w:cs="仿宋_GB2312"/>
          <w:color w:val="000000" w:themeColor="text1"/>
          <w:kern w:val="0"/>
          <w:sz w:val="32"/>
          <w:szCs w:val="32"/>
          <w14:textFill>
            <w14:solidFill>
              <w14:schemeClr w14:val="tx1"/>
            </w14:solidFill>
          </w14:textFill>
        </w:rPr>
        <w:t>次会议作了</w:t>
      </w:r>
      <w:r>
        <w:rPr>
          <w:rFonts w:ascii="仿宋_GB2312" w:hAnsi="宋体" w:eastAsia="仿宋_GB2312" w:cs="仿宋_GB2312"/>
          <w:color w:val="000000" w:themeColor="text1"/>
          <w:kern w:val="0"/>
          <w:sz w:val="32"/>
          <w:szCs w:val="32"/>
          <w14:textFill>
            <w14:solidFill>
              <w14:schemeClr w14:val="tx1"/>
            </w14:solidFill>
          </w14:textFill>
        </w:rPr>
        <w:t>《关于丰台区</w:t>
      </w:r>
      <w:r>
        <w:rPr>
          <w:rFonts w:hint="eastAsia" w:ascii="仿宋_GB2312" w:hAnsi="宋体" w:eastAsia="仿宋_GB2312" w:cs="仿宋_GB2312"/>
          <w:color w:val="000000" w:themeColor="text1"/>
          <w:kern w:val="0"/>
          <w:sz w:val="32"/>
          <w:szCs w:val="32"/>
          <w14:textFill>
            <w14:solidFill>
              <w14:schemeClr w14:val="tx1"/>
            </w14:solidFill>
          </w14:textFill>
        </w:rPr>
        <w:t>202</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2</w:t>
      </w:r>
      <w:r>
        <w:rPr>
          <w:rFonts w:hint="eastAsia" w:ascii="仿宋_GB2312" w:hAnsi="宋体" w:eastAsia="仿宋_GB2312" w:cs="仿宋_GB2312"/>
          <w:color w:val="000000" w:themeColor="text1"/>
          <w:kern w:val="0"/>
          <w:sz w:val="32"/>
          <w:szCs w:val="32"/>
          <w14:textFill>
            <w14:solidFill>
              <w14:schemeClr w14:val="tx1"/>
            </w14:solidFill>
          </w14:textFill>
        </w:rPr>
        <w:t>年度本级预算执行和其他财政收支情况的审计工作报告》。</w:t>
      </w:r>
      <w:r>
        <w:rPr>
          <w:rFonts w:hint="eastAsia" w:ascii="仿宋_GB2312" w:hAnsi="宋体" w:eastAsia="仿宋_GB2312" w:cs="仿宋_GB2312"/>
          <w:color w:val="000000" w:themeColor="text1"/>
          <w:kern w:val="0"/>
          <w:sz w:val="32"/>
          <w:szCs w:val="32"/>
          <w:lang w:eastAsia="zh-CN"/>
          <w14:textFill>
            <w14:solidFill>
              <w14:schemeClr w14:val="tx1"/>
            </w14:solidFill>
          </w14:textFill>
        </w:rPr>
        <w:t>一年来，</w:t>
      </w:r>
      <w:r>
        <w:rPr>
          <w:rFonts w:hint="eastAsia" w:ascii="仿宋_GB2312" w:hAnsi="仿宋_GB2312" w:eastAsia="仿宋_GB2312" w:cs="仿宋_GB2312"/>
          <w:sz w:val="32"/>
          <w:szCs w:val="32"/>
        </w:rPr>
        <w:t>审计工作坚持以习近平新时代中国特色社会主义思想为指导，全面贯彻党的二十大和中央经济工作会议精神，深入贯彻习近平总书记对北京一系列重要讲话精神和关于审计工作的重要指示批示精神，认真落实中央、市委和区委审计委员会各项部署要求，深刻把握新时代审计工作战略定位和前进方向，完整、准确、全面贯彻新发展理念，主动服务和融入新发展格局，立足经济监督定位，深入开展研究型审计，做好常态化“经济体检”工作，发挥了审计在党和国家监督体系中的重要作用，以有力有效的审计监督服务保障丰台区经济社会高质量发展。</w:t>
      </w:r>
      <w:r>
        <w:rPr>
          <w:rFonts w:hint="eastAsia" w:ascii="仿宋_GB2312" w:eastAsia="仿宋_GB2312" w:cs="仿宋_GB2312"/>
          <w:sz w:val="32"/>
          <w:szCs w:val="32"/>
          <w:highlight w:val="none"/>
          <w:lang w:eastAsia="zh-CN"/>
        </w:rPr>
        <w:t>反映在今年的审计工作报告中，主要体现在以下三</w:t>
      </w:r>
      <w:r>
        <w:rPr>
          <w:rFonts w:hint="eastAsia" w:ascii="仿宋_GB2312" w:eastAsia="仿宋_GB2312" w:cs="仿宋_GB2312"/>
          <w:sz w:val="32"/>
          <w:szCs w:val="32"/>
          <w:highlight w:val="none"/>
          <w:lang w:val="en-US" w:eastAsia="zh-CN"/>
        </w:rPr>
        <w:t>个方面。</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坚持围绕中心服务大局，促进党委政府重大决策部署有效落实</w:t>
      </w:r>
    </w:p>
    <w:p>
      <w:pPr>
        <w:pStyle w:val="9"/>
        <w:numPr>
          <w:ilvl w:val="0"/>
          <w:numId w:val="0"/>
        </w:numPr>
        <w:adjustRightInd/>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坚持从政治上谋划思考，牢固树立党和政府的工作大局就是审计工作着力点的政治意识。始终胸怀“国之大者”，精准聚焦区委区政府中心工作，找准找实审计发挥作用着力点和立足点，加强对重点政策、资金、项目的监督，严格依法履行审计监督职责，以强有力的审计监督保障执行、促进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推动各项政策措施有效落实，提高财政资金</w:t>
      </w:r>
      <w:r>
        <w:rPr>
          <w:rFonts w:hint="eastAsia" w:ascii="仿宋_GB2312" w:hAnsi="仿宋_GB2312" w:eastAsia="仿宋_GB2312" w:cs="仿宋_GB2312"/>
          <w:sz w:val="32"/>
          <w:szCs w:val="32"/>
          <w:lang w:eastAsia="zh-CN"/>
        </w:rPr>
        <w:t>使用</w:t>
      </w:r>
      <w:r>
        <w:rPr>
          <w:rFonts w:hint="eastAsia" w:ascii="仿宋_GB2312" w:hAnsi="仿宋_GB2312" w:eastAsia="仿宋_GB2312" w:cs="仿宋_GB2312"/>
          <w:sz w:val="32"/>
          <w:szCs w:val="32"/>
        </w:rPr>
        <w:t>绩效，</w:t>
      </w:r>
      <w:r>
        <w:rPr>
          <w:rFonts w:hint="eastAsia" w:ascii="仿宋_GB2312" w:hAnsi="仿宋_GB2312" w:eastAsia="仿宋_GB2312" w:cs="仿宋_GB2312"/>
          <w:sz w:val="32"/>
          <w:szCs w:val="32"/>
          <w:lang w:eastAsia="zh-CN"/>
        </w:rPr>
        <w:t>防范化解风险隐患，</w:t>
      </w:r>
      <w:r>
        <w:rPr>
          <w:rFonts w:hint="eastAsia" w:ascii="仿宋_GB2312" w:hAnsi="仿宋_GB2312" w:eastAsia="仿宋_GB2312" w:cs="仿宋_GB2312"/>
          <w:sz w:val="32"/>
          <w:szCs w:val="32"/>
        </w:rPr>
        <w:t>确保国有资产安全。审计结果表明，全区各部门、各单位统筹疫情防控和经济社会发展，各项事业都取得了新发展新成效。总体看，预算绩效管理逐步加强，财政收支运行平稳，2022年度区级预算执行和其他财政收支情况较好。</w:t>
      </w:r>
    </w:p>
    <w:p>
      <w:pPr>
        <w:pStyle w:val="9"/>
        <w:numPr>
          <w:ilvl w:val="0"/>
          <w:numId w:val="0"/>
        </w:numPr>
        <w:adjustRightInd/>
        <w:spacing w:line="560" w:lineRule="exact"/>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坚持强化成本绩效理念，推进财政资金提质增效</w:t>
      </w:r>
    </w:p>
    <w:p>
      <w:pPr>
        <w:pStyle w:val="9"/>
        <w:numPr>
          <w:ilvl w:val="0"/>
          <w:numId w:val="0"/>
        </w:numPr>
        <w:adjustRightInd/>
        <w:spacing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聚焦过“紧日子”要求，</w:t>
      </w:r>
      <w:r>
        <w:rPr>
          <w:rFonts w:hint="eastAsia" w:ascii="仿宋_GB2312" w:hAnsi="仿宋_GB2312" w:eastAsia="仿宋_GB2312" w:cs="仿宋_GB2312"/>
          <w:sz w:val="32"/>
          <w:szCs w:val="32"/>
          <w:lang w:eastAsia="zh-CN"/>
        </w:rPr>
        <w:t>重点</w:t>
      </w:r>
      <w:r>
        <w:rPr>
          <w:rFonts w:hint="eastAsia" w:ascii="仿宋_GB2312" w:hAnsi="仿宋_GB2312" w:eastAsia="仿宋_GB2312" w:cs="仿宋_GB2312"/>
          <w:sz w:val="32"/>
          <w:szCs w:val="32"/>
        </w:rPr>
        <w:t>关注财政资金沉淀</w:t>
      </w:r>
      <w:r>
        <w:rPr>
          <w:rFonts w:hint="eastAsia" w:ascii="仿宋_GB2312" w:hAnsi="仿宋_GB2312" w:eastAsia="仿宋_GB2312" w:cs="仿宋_GB2312"/>
          <w:sz w:val="32"/>
          <w:szCs w:val="32"/>
          <w:lang w:eastAsia="zh-CN"/>
        </w:rPr>
        <w:t>闲置、使用绩效不高等问题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促进</w:t>
      </w:r>
      <w:r>
        <w:rPr>
          <w:rFonts w:hint="eastAsia" w:ascii="仿宋_GB2312" w:hAnsi="仿宋_GB2312" w:eastAsia="仿宋_GB2312" w:cs="仿宋_GB2312"/>
          <w:sz w:val="32"/>
          <w:szCs w:val="32"/>
        </w:rPr>
        <w:t>盘活存量资金，推动财政资金合理配置、高效使用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强化成本绩效审计理念，将绩效管理全面融入公共资金、国有资产、国有资源等各类审计业务内容。</w:t>
      </w:r>
      <w:r>
        <w:rPr>
          <w:rFonts w:hint="eastAsia" w:ascii="仿宋_GB2312" w:hAnsi="仿宋_GB2312" w:eastAsia="仿宋_GB2312" w:cs="仿宋_GB2312"/>
          <w:sz w:val="32"/>
          <w:szCs w:val="32"/>
          <w:lang w:eastAsia="zh-CN"/>
        </w:rPr>
        <w:t>报告重点反映了财政资金支出进度慢，财政资金使用绩效有待提升，国有资产和内部控制管理存在薄弱环节等问题。同时，通过审计，不断完善审计问题</w:t>
      </w:r>
      <w:r>
        <w:rPr>
          <w:rFonts w:hint="eastAsia" w:ascii="仿宋_GB2312" w:hAnsi="仿宋_GB2312" w:eastAsia="仿宋_GB2312" w:cs="仿宋_GB2312"/>
          <w:sz w:val="32"/>
          <w:szCs w:val="32"/>
        </w:rPr>
        <w:t>提示提醒清单，</w:t>
      </w:r>
      <w:r>
        <w:rPr>
          <w:rFonts w:hint="eastAsia" w:ascii="仿宋_GB2312" w:hAnsi="仿宋_GB2312" w:eastAsia="仿宋_GB2312" w:cs="仿宋_GB2312"/>
          <w:sz w:val="32"/>
          <w:szCs w:val="32"/>
          <w:lang w:eastAsia="zh-CN"/>
        </w:rPr>
        <w:t>持续</w:t>
      </w:r>
      <w:r>
        <w:rPr>
          <w:rFonts w:hint="eastAsia" w:ascii="仿宋_GB2312" w:hAnsi="仿宋_GB2312" w:eastAsia="仿宋_GB2312" w:cs="仿宋_GB2312"/>
          <w:sz w:val="32"/>
          <w:szCs w:val="32"/>
        </w:rPr>
        <w:t>印发年度预算执行审计、经济责任审计两个领域</w:t>
      </w:r>
      <w:r>
        <w:rPr>
          <w:rFonts w:hint="eastAsia" w:ascii="仿宋_GB2312" w:hAnsi="仿宋_GB2312" w:eastAsia="仿宋_GB2312" w:cs="仿宋_GB2312"/>
          <w:sz w:val="32"/>
          <w:szCs w:val="32"/>
          <w:lang w:eastAsia="zh-CN"/>
        </w:rPr>
        <w:t>常见</w:t>
      </w:r>
      <w:r>
        <w:rPr>
          <w:rFonts w:hint="eastAsia" w:ascii="仿宋_GB2312" w:hAnsi="仿宋_GB2312" w:eastAsia="仿宋_GB2312" w:cs="仿宋_GB2312"/>
          <w:sz w:val="32"/>
          <w:szCs w:val="32"/>
        </w:rPr>
        <w:t>问题提示提醒清单，首次印发政府购买服务和控违拆违专项资金审计发现问题提示提醒清单，充分发挥审计“治已病、防未病”作用。</w:t>
      </w:r>
    </w:p>
    <w:p>
      <w:pPr>
        <w:widowControl/>
        <w:numPr>
          <w:ilvl w:val="0"/>
          <w:numId w:val="0"/>
        </w:numPr>
        <w:spacing w:line="560" w:lineRule="exact"/>
        <w:ind w:firstLine="640" w:firstLineChars="200"/>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三、持续做好审计整改“下半篇文章”，推进审计监督与其他监督贯通协同</w:t>
      </w:r>
    </w:p>
    <w:p>
      <w:pPr>
        <w:widowControl/>
        <w:numPr>
          <w:ilvl w:val="0"/>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区政府高度重视审计发现问题的整改落实工作，</w:t>
      </w:r>
      <w:r>
        <w:rPr>
          <w:rFonts w:hint="eastAsia" w:ascii="仿宋_GB2312" w:hAnsi="仿宋_GB2312" w:eastAsia="仿宋_GB2312" w:cs="仿宋_GB2312"/>
          <w:sz w:val="32"/>
          <w:szCs w:val="32"/>
          <w:lang w:eastAsia="zh-CN"/>
        </w:rPr>
        <w:t>召开区政府审计工作整改专题会，一体推进中央、市级、区级审计发现问题整改。</w:t>
      </w:r>
      <w:r>
        <w:rPr>
          <w:rFonts w:hint="eastAsia" w:ascii="仿宋_GB2312" w:hAnsi="仿宋_GB2312" w:eastAsia="仿宋_GB2312" w:cs="仿宋_GB2312"/>
          <w:sz w:val="32"/>
          <w:szCs w:val="32"/>
        </w:rPr>
        <w:t>认真落实我区《关于进一步加强审计整改工作的意见》各项要求，以钉钉子精神狠抓问题整改，</w:t>
      </w:r>
      <w:r>
        <w:rPr>
          <w:rFonts w:hint="eastAsia" w:ascii="仿宋_GB2312" w:hAnsi="仿宋_GB2312" w:eastAsia="仿宋_GB2312" w:cs="仿宋_GB2312"/>
          <w:sz w:val="32"/>
          <w:szCs w:val="32"/>
          <w:lang w:eastAsia="zh-CN"/>
        </w:rPr>
        <w:t>严格执行</w:t>
      </w:r>
      <w:r>
        <w:rPr>
          <w:rFonts w:hint="eastAsia" w:ascii="仿宋_GB2312" w:hAnsi="仿宋_GB2312" w:eastAsia="仿宋_GB2312" w:cs="仿宋_GB2312"/>
          <w:sz w:val="32"/>
          <w:szCs w:val="32"/>
        </w:rPr>
        <w:t>“问题整改销号清单”机制，</w:t>
      </w:r>
      <w:r>
        <w:rPr>
          <w:rFonts w:hint="eastAsia" w:ascii="仿宋_GB2312" w:hAnsi="仿宋_GB2312" w:eastAsia="仿宋_GB2312" w:cs="仿宋_GB2312"/>
          <w:sz w:val="32"/>
          <w:szCs w:val="32"/>
          <w:lang w:eastAsia="zh-CN"/>
        </w:rPr>
        <w:t>按立行立改、分阶段整改、</w:t>
      </w:r>
      <w:r>
        <w:rPr>
          <w:rFonts w:hint="eastAsia" w:ascii="仿宋_GB2312" w:hAnsi="仿宋_GB2312" w:eastAsia="仿宋_GB2312" w:cs="仿宋_GB2312"/>
          <w:sz w:val="32"/>
          <w:szCs w:val="32"/>
          <w:highlight w:val="none"/>
          <w:lang w:eastAsia="zh-CN"/>
        </w:rPr>
        <w:t>持续整改，分类施策、有序推进。</w:t>
      </w:r>
      <w:r>
        <w:rPr>
          <w:rFonts w:hint="eastAsia" w:ascii="仿宋_GB2312" w:hAnsi="仿宋_GB2312" w:eastAsia="仿宋_GB2312" w:cs="仿宋_GB2312"/>
          <w:sz w:val="32"/>
          <w:szCs w:val="32"/>
          <w:highlight w:val="none"/>
        </w:rPr>
        <w:t>截至</w:t>
      </w:r>
      <w:r>
        <w:rPr>
          <w:rFonts w:hint="eastAsia" w:ascii="仿宋_GB2312" w:hAnsi="仿宋_GB2312" w:eastAsia="仿宋_GB2312" w:cs="仿宋_GB2312"/>
          <w:sz w:val="32"/>
          <w:szCs w:val="32"/>
          <w:highlight w:val="none"/>
          <w:lang w:val="en-US" w:eastAsia="zh-CN"/>
        </w:rPr>
        <w:t>2023年6月底</w:t>
      </w:r>
      <w:r>
        <w:rPr>
          <w:rFonts w:hint="eastAsia" w:ascii="仿宋_GB2312" w:hAnsi="仿宋_GB2312" w:eastAsia="仿宋_GB2312" w:cs="仿宋_GB2312"/>
          <w:sz w:val="32"/>
          <w:szCs w:val="32"/>
          <w:highlight w:val="none"/>
        </w:rPr>
        <w:t>，已上</w:t>
      </w:r>
      <w:r>
        <w:rPr>
          <w:rFonts w:hint="eastAsia" w:ascii="仿宋_GB2312" w:hAnsi="仿宋_GB2312" w:eastAsia="仿宋_GB2312" w:cs="仿宋_GB2312"/>
          <w:sz w:val="32"/>
          <w:szCs w:val="32"/>
          <w:highlight w:val="none"/>
          <w:lang w:eastAsia="zh-CN"/>
        </w:rPr>
        <w:t>缴</w:t>
      </w:r>
      <w:r>
        <w:rPr>
          <w:rFonts w:hint="eastAsia" w:ascii="仿宋_GB2312" w:hAnsi="仿宋_GB2312" w:eastAsia="仿宋_GB2312" w:cs="仿宋_GB2312"/>
          <w:sz w:val="32"/>
          <w:szCs w:val="32"/>
          <w:highlight w:val="none"/>
        </w:rPr>
        <w:t>财政资金</w:t>
      </w:r>
      <w:r>
        <w:rPr>
          <w:rFonts w:hint="eastAsia" w:ascii="仿宋_GB2312" w:hAnsi="仿宋_GB2312" w:eastAsia="仿宋_GB2312" w:cs="仿宋_GB2312"/>
          <w:sz w:val="32"/>
          <w:szCs w:val="32"/>
        </w:rPr>
        <w:t>840.45</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持续健全完善审计监督与纪检监察等各类监督贯通协同机制，持续推进各类监督在深化审计成果运用等方面相向而行、同向发力，形成多部门监督合力。</w:t>
      </w:r>
    </w:p>
    <w:p>
      <w:pPr>
        <w:numPr>
          <w:ilvl w:val="0"/>
          <w:numId w:val="0"/>
        </w:numPr>
        <w:tabs>
          <w:tab w:val="left" w:pos="677"/>
        </w:tabs>
        <w:bidi w:val="0"/>
        <w:spacing w:line="560" w:lineRule="exact"/>
        <w:ind w:firstLine="640" w:firstLineChars="200"/>
        <w:jc w:val="both"/>
        <w:rPr>
          <w:rFonts w:hint="default"/>
          <w:lang w:val="en-US" w:eastAsia="zh-CN"/>
        </w:rPr>
      </w:pPr>
      <w:r>
        <w:rPr>
          <w:rFonts w:hint="default" w:ascii="仿宋_GB2312" w:hAnsi="仿宋_GB2312" w:eastAsia="仿宋_GB2312" w:cs="仿宋_GB2312"/>
          <w:kern w:val="2"/>
          <w:sz w:val="32"/>
          <w:szCs w:val="32"/>
          <w:highlight w:val="none"/>
          <w:lang w:val="en-US" w:eastAsia="zh-CN" w:bidi="ar-SA"/>
        </w:rPr>
        <w:t>下一步，区审计局将按照区委、区政府有关部署要求，认真督促各部门、各单位落实审计整改责任，加大对报告反映问题整改情况的跟踪督促力度，全面整改情况</w:t>
      </w:r>
      <w:r>
        <w:rPr>
          <w:rFonts w:hint="eastAsia" w:ascii="仿宋_GB2312" w:hAnsi="仿宋_GB2312" w:eastAsia="仿宋_GB2312" w:cs="仿宋_GB2312"/>
          <w:kern w:val="2"/>
          <w:sz w:val="32"/>
          <w:szCs w:val="32"/>
          <w:highlight w:val="none"/>
          <w:lang w:val="en-US" w:eastAsia="zh-CN" w:bidi="ar-SA"/>
        </w:rPr>
        <w:t>将于年底前依法公告</w:t>
      </w:r>
      <w:r>
        <w:rPr>
          <w:rFonts w:hint="default" w:ascii="仿宋_GB2312" w:hAnsi="仿宋_GB2312" w:eastAsia="仿宋_GB2312" w:cs="仿宋_GB2312"/>
          <w:kern w:val="2"/>
          <w:sz w:val="32"/>
          <w:szCs w:val="32"/>
          <w:highlight w:val="none"/>
          <w:lang w:val="en-US" w:eastAsia="zh-CN" w:bidi="ar-SA"/>
        </w:rPr>
        <w:t>。</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仿宋_GB2312" w:hAnsi="仿宋_GB2312" w:eastAsia="仿宋_GB2312" w:cs="仿宋_GB2312"/>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ascii="仿宋_GB2312" w:hAnsi="仿宋_GB2312" w:eastAsia="仿宋_GB2312" w:cs="仿宋_GB2312"/>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646CBF"/>
    <w:rsid w:val="00FA761D"/>
    <w:rsid w:val="018933F3"/>
    <w:rsid w:val="021C6134"/>
    <w:rsid w:val="037F0AD5"/>
    <w:rsid w:val="04887001"/>
    <w:rsid w:val="056A45FF"/>
    <w:rsid w:val="06107636"/>
    <w:rsid w:val="09F205E1"/>
    <w:rsid w:val="0A901B50"/>
    <w:rsid w:val="0B5C2FD3"/>
    <w:rsid w:val="0C9F0B93"/>
    <w:rsid w:val="10570E31"/>
    <w:rsid w:val="12F259F9"/>
    <w:rsid w:val="13471980"/>
    <w:rsid w:val="14F33DBC"/>
    <w:rsid w:val="15E137C3"/>
    <w:rsid w:val="174905CE"/>
    <w:rsid w:val="17697487"/>
    <w:rsid w:val="17E14DEF"/>
    <w:rsid w:val="19D82B53"/>
    <w:rsid w:val="19EE7F51"/>
    <w:rsid w:val="1A1200B1"/>
    <w:rsid w:val="1B210386"/>
    <w:rsid w:val="1C331D7B"/>
    <w:rsid w:val="1C3E6873"/>
    <w:rsid w:val="1DB9679F"/>
    <w:rsid w:val="1DFC08FA"/>
    <w:rsid w:val="1E7A5698"/>
    <w:rsid w:val="1EEB21D8"/>
    <w:rsid w:val="1F0028F0"/>
    <w:rsid w:val="1F3A2082"/>
    <w:rsid w:val="20646CBF"/>
    <w:rsid w:val="21FE7FBC"/>
    <w:rsid w:val="23CD053F"/>
    <w:rsid w:val="248E416F"/>
    <w:rsid w:val="24F250B8"/>
    <w:rsid w:val="26C55558"/>
    <w:rsid w:val="27A372C4"/>
    <w:rsid w:val="287D297C"/>
    <w:rsid w:val="2A590864"/>
    <w:rsid w:val="2A6B619F"/>
    <w:rsid w:val="2AA7269D"/>
    <w:rsid w:val="2BDC4826"/>
    <w:rsid w:val="2C992447"/>
    <w:rsid w:val="2DE71FAE"/>
    <w:rsid w:val="2E370880"/>
    <w:rsid w:val="2EBB0501"/>
    <w:rsid w:val="2EFB7050"/>
    <w:rsid w:val="2F501591"/>
    <w:rsid w:val="2FAC3E52"/>
    <w:rsid w:val="2FC82035"/>
    <w:rsid w:val="2FD369F3"/>
    <w:rsid w:val="30FC3F5A"/>
    <w:rsid w:val="3233168A"/>
    <w:rsid w:val="3250396C"/>
    <w:rsid w:val="32C7388D"/>
    <w:rsid w:val="34245F63"/>
    <w:rsid w:val="35AD2DA6"/>
    <w:rsid w:val="35DE0C39"/>
    <w:rsid w:val="367C054B"/>
    <w:rsid w:val="3AFA6EF2"/>
    <w:rsid w:val="3C2E2575"/>
    <w:rsid w:val="3CA342BB"/>
    <w:rsid w:val="3CA37433"/>
    <w:rsid w:val="3D1B3715"/>
    <w:rsid w:val="3D700EAE"/>
    <w:rsid w:val="3DAE6240"/>
    <w:rsid w:val="3E79168B"/>
    <w:rsid w:val="3F460968"/>
    <w:rsid w:val="405920D1"/>
    <w:rsid w:val="40DB7A70"/>
    <w:rsid w:val="41235E40"/>
    <w:rsid w:val="42327C97"/>
    <w:rsid w:val="42850DB8"/>
    <w:rsid w:val="435A678A"/>
    <w:rsid w:val="48CD08C9"/>
    <w:rsid w:val="4A272140"/>
    <w:rsid w:val="4A53013F"/>
    <w:rsid w:val="4ADD361B"/>
    <w:rsid w:val="4AEC4886"/>
    <w:rsid w:val="4DFF5A0D"/>
    <w:rsid w:val="503765D5"/>
    <w:rsid w:val="51446D7D"/>
    <w:rsid w:val="569068DF"/>
    <w:rsid w:val="57CD65BA"/>
    <w:rsid w:val="5A7253E3"/>
    <w:rsid w:val="5B452FC7"/>
    <w:rsid w:val="5E6B643A"/>
    <w:rsid w:val="5E7D138A"/>
    <w:rsid w:val="5EC96B98"/>
    <w:rsid w:val="5F3001FD"/>
    <w:rsid w:val="5F7957DA"/>
    <w:rsid w:val="60654339"/>
    <w:rsid w:val="61CD6573"/>
    <w:rsid w:val="650835BA"/>
    <w:rsid w:val="658F7E9F"/>
    <w:rsid w:val="665458A5"/>
    <w:rsid w:val="699B3F0C"/>
    <w:rsid w:val="69F77817"/>
    <w:rsid w:val="6A2A0E08"/>
    <w:rsid w:val="6AA272FE"/>
    <w:rsid w:val="6C4D3AA4"/>
    <w:rsid w:val="6E280A16"/>
    <w:rsid w:val="71282234"/>
    <w:rsid w:val="72B0355B"/>
    <w:rsid w:val="75844734"/>
    <w:rsid w:val="77BD2B7E"/>
    <w:rsid w:val="77DF44D3"/>
    <w:rsid w:val="780201F9"/>
    <w:rsid w:val="786C4A4A"/>
    <w:rsid w:val="79F82E6E"/>
    <w:rsid w:val="7A5C27DB"/>
    <w:rsid w:val="7A5D3905"/>
    <w:rsid w:val="7BCB0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4"/>
    <w:basedOn w:val="1"/>
    <w:next w:val="1"/>
    <w:qFormat/>
    <w:uiPriority w:val="9"/>
    <w:pPr>
      <w:keepNext/>
      <w:keepLines/>
      <w:spacing w:before="280" w:after="290" w:line="376" w:lineRule="auto"/>
      <w:outlineLvl w:val="3"/>
    </w:pPr>
    <w:rPr>
      <w:rFonts w:ascii="Cambria" w:hAnsi="Cambria" w:eastAsia="宋体"/>
      <w:b/>
      <w:bCs/>
      <w:sz w:val="28"/>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widowControl w:val="0"/>
      <w:snapToGrid w:val="0"/>
    </w:pPr>
    <w:rPr>
      <w:rFonts w:ascii="Times New Roman" w:hAnsi="Times New Roman" w:eastAsia="仿宋_GB2312" w:cs="Times New Roman"/>
      <w:kern w:val="2"/>
      <w:sz w:val="18"/>
      <w:szCs w:val="18"/>
      <w:lang w:val="en-US" w:eastAsia="zh-CN" w:bidi="ar-SA"/>
    </w:rPr>
  </w:style>
  <w:style w:type="paragraph" w:styleId="3">
    <w:name w:val="Body Text First Indent 2"/>
    <w:basedOn w:val="4"/>
    <w:next w:val="1"/>
    <w:qFormat/>
    <w:uiPriority w:val="0"/>
    <w:pPr>
      <w:widowControl w:val="0"/>
      <w:ind w:firstLine="420" w:firstLineChars="200"/>
      <w:jc w:val="both"/>
    </w:pPr>
    <w:rPr>
      <w:rFonts w:ascii="Times New Roman" w:hAnsi="Times New Roman" w:eastAsia="仿宋_GB2312" w:cs="Times New Roman"/>
      <w:kern w:val="2"/>
      <w:sz w:val="30"/>
      <w:lang w:val="en-US" w:eastAsia="zh-CN" w:bidi="ar-SA"/>
    </w:rPr>
  </w:style>
  <w:style w:type="paragraph" w:styleId="4">
    <w:name w:val="Body Text Indent"/>
    <w:basedOn w:val="1"/>
    <w:next w:val="3"/>
    <w:qFormat/>
    <w:uiPriority w:val="0"/>
    <w:pPr>
      <w:ind w:firstLine="540"/>
    </w:pPr>
    <w:rPr>
      <w:sz w:val="30"/>
    </w:rPr>
  </w:style>
  <w:style w:type="paragraph" w:styleId="6">
    <w:name w:val="toc 3"/>
    <w:basedOn w:val="1"/>
    <w:next w:val="1"/>
    <w:qFormat/>
    <w:uiPriority w:val="0"/>
    <w:pPr>
      <w:ind w:firstLine="880"/>
    </w:pPr>
    <w:rPr>
      <w:rFonts w:hAnsi="仿宋_GB231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2"/>
    <w:next w:val="1"/>
    <w:unhideWhenUsed/>
    <w:qFormat/>
    <w:uiPriority w:val="39"/>
    <w:pPr>
      <w:widowControl w:val="0"/>
      <w:adjustRightInd w:val="0"/>
      <w:spacing w:line="360" w:lineRule="atLeast"/>
      <w:ind w:left="420" w:leftChars="200"/>
      <w:textAlignment w:val="baseline"/>
    </w:pPr>
    <w:rPr>
      <w:rFonts w:ascii="Times New Roman" w:hAnsi="Times New Roman" w:eastAsia="宋体" w:cs="Times New Roman"/>
      <w:sz w:val="24"/>
      <w:lang w:val="en-US" w:eastAsia="zh-CN" w:bidi="ar-SA"/>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qFormat/>
    <w:uiPriority w:val="22"/>
    <w:rPr>
      <w:b/>
      <w:bCs/>
    </w:rPr>
  </w:style>
  <w:style w:type="character" w:customStyle="1" w:styleId="14">
    <w:name w:val="fontstyle01"/>
    <w:basedOn w:val="12"/>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2022-08-11T07:23:00Z</dcterms:created>
  <dc:creator>NTKO</dc:creator>
  <cp:lastModifiedBy>NTKO</cp:lastModifiedBy>
  <dcterms:modified xsi:type="dcterms:W3CDTF">2023-11-28T01:42:04Z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