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32"/>
        </w:rPr>
      </w:pPr>
      <w:r>
        <w:rPr>
          <w:rFonts w:hint="eastAsia" w:ascii="宋体" w:hAnsi="宋体" w:eastAsia="宋体" w:cs="宋体"/>
          <w:b/>
          <w:color w:val="000000"/>
          <w:sz w:val="32"/>
        </w:rPr>
        <w:t>参选函</w:t>
      </w:r>
    </w:p>
    <w:p>
      <w:pPr>
        <w:jc w:val="center"/>
        <w:rPr>
          <w:rFonts w:hint="eastAsia" w:ascii="宋体" w:hAnsi="宋体" w:eastAsia="宋体" w:cs="宋体"/>
          <w:b/>
          <w:color w:val="000000"/>
          <w:sz w:val="32"/>
        </w:rPr>
      </w:pPr>
    </w:p>
    <w:p>
      <w:pPr>
        <w:adjustRightInd w:val="0"/>
        <w:spacing w:line="360" w:lineRule="auto"/>
        <w:ind w:right="-477" w:rightChars="-227"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根据贵方为</w:t>
      </w:r>
      <w:r>
        <w:rPr>
          <w:rFonts w:hint="eastAsia" w:ascii="宋体" w:hAnsi="宋体" w:eastAsia="宋体" w:cs="宋体"/>
          <w:color w:val="000000"/>
          <w:sz w:val="24"/>
          <w:szCs w:val="24"/>
          <w:u w:val="single"/>
        </w:rPr>
        <w:t xml:space="preserve">                 项目</w:t>
      </w:r>
      <w:r>
        <w:rPr>
          <w:rFonts w:hint="eastAsia" w:ascii="宋体" w:hAnsi="宋体" w:eastAsia="宋体" w:cs="宋体"/>
          <w:color w:val="000000"/>
          <w:sz w:val="24"/>
          <w:szCs w:val="24"/>
        </w:rPr>
        <w:t>发出的比选</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，经认真审阅《比选文件》，我方（参选单位名称）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对比选文件内容和要求无异议，决定参加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的比选，接受全部条款，承担相应权利及义务，并按照比选</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的有关规定，递交完全符合要求的参选文件。</w:t>
      </w:r>
    </w:p>
    <w:p>
      <w:pPr>
        <w:adjustRightInd w:val="0"/>
        <w:spacing w:line="360" w:lineRule="auto"/>
        <w:ind w:right="-477" w:rightChars="-227"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我方报价为：人民币（大写）：</w:t>
      </w:r>
      <w:r>
        <w:rPr>
          <w:rFonts w:hint="eastAsia" w:ascii="宋体" w:hAnsi="宋体" w:eastAsia="宋体" w:cs="宋体"/>
          <w:color w:val="000000"/>
          <w:sz w:val="24"/>
          <w:szCs w:val="24"/>
          <w:u w:val="single"/>
        </w:rPr>
        <w:t xml:space="preserve">           元</w:t>
      </w:r>
      <w:r>
        <w:rPr>
          <w:rFonts w:hint="eastAsia" w:ascii="宋体" w:hAnsi="宋体" w:eastAsia="宋体" w:cs="宋体"/>
          <w:color w:val="000000"/>
          <w:sz w:val="24"/>
          <w:szCs w:val="24"/>
        </w:rPr>
        <w:t xml:space="preserve"> ，RMB￥：</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的价格，并严格按照本项目合同文件约定完成全部工作。</w:t>
      </w:r>
    </w:p>
    <w:p>
      <w:pPr>
        <w:adjustRightInd w:val="0"/>
        <w:spacing w:line="360" w:lineRule="auto"/>
        <w:ind w:right="-477" w:rightChars="-227"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我方保证：</w:t>
      </w:r>
    </w:p>
    <w:p>
      <w:pPr>
        <w:adjustRightInd w:val="0"/>
        <w:spacing w:line="360" w:lineRule="auto"/>
        <w:ind w:right="-477" w:rightChars="-227"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（1）在规定的服务周期确保我方提供服务的质量和品质以及相关服务满足要求；</w:t>
      </w:r>
    </w:p>
    <w:p>
      <w:pPr>
        <w:adjustRightInd w:val="0"/>
        <w:spacing w:line="360" w:lineRule="auto"/>
        <w:ind w:right="-477" w:rightChars="-227" w:firstLine="480" w:firstLineChars="200"/>
        <w:jc w:val="left"/>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（2）我方提交的文件中所有陈述和声明均是真实和正确的，我方与为本项目提供服务的公司及其任何附属机构无利害关系。我方同意按照贵方要求提供与本次比选有关的数据或资料。</w:t>
      </w:r>
    </w:p>
    <w:p>
      <w:pPr>
        <w:spacing w:line="360" w:lineRule="auto"/>
        <w:ind w:right="-477" w:rightChars="-227"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公司全称(盖章)：</w:t>
      </w:r>
      <w:r>
        <w:rPr>
          <w:rFonts w:hint="eastAsia" w:ascii="宋体" w:hAnsi="宋体" w:eastAsia="宋体" w:cs="宋体"/>
          <w:color w:val="000000"/>
          <w:sz w:val="24"/>
          <w:szCs w:val="24"/>
          <w:u w:val="single"/>
        </w:rPr>
        <w:t xml:space="preserve">                                 </w:t>
      </w:r>
    </w:p>
    <w:p>
      <w:pPr>
        <w:spacing w:line="360" w:lineRule="auto"/>
        <w:ind w:right="-477" w:rightChars="-227" w:firstLine="480" w:firstLineChars="200"/>
        <w:rPr>
          <w:rFonts w:hint="eastAsia" w:ascii="宋体" w:hAnsi="宋体" w:eastAsia="宋体" w:cs="宋体"/>
          <w:color w:val="000000"/>
          <w:sz w:val="24"/>
          <w:szCs w:val="24"/>
        </w:rPr>
      </w:pPr>
    </w:p>
    <w:p>
      <w:pPr>
        <w:spacing w:line="360" w:lineRule="auto"/>
        <w:ind w:right="-477" w:rightChars="-227"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法定代表人(签字或盖章)：</w:t>
      </w:r>
      <w:r>
        <w:rPr>
          <w:rFonts w:hint="eastAsia" w:ascii="宋体" w:hAnsi="宋体" w:eastAsia="宋体" w:cs="宋体"/>
          <w:color w:val="000000"/>
          <w:sz w:val="24"/>
          <w:szCs w:val="24"/>
          <w:u w:val="single"/>
        </w:rPr>
        <w:t xml:space="preserve">                          </w:t>
      </w:r>
    </w:p>
    <w:p>
      <w:pPr>
        <w:spacing w:line="360" w:lineRule="auto"/>
        <w:ind w:right="-477" w:rightChars="-227" w:firstLine="480" w:firstLineChars="200"/>
        <w:rPr>
          <w:rFonts w:hint="eastAsia" w:ascii="宋体" w:hAnsi="宋体" w:eastAsia="宋体" w:cs="宋体"/>
          <w:color w:val="000000"/>
          <w:sz w:val="24"/>
          <w:szCs w:val="24"/>
        </w:rPr>
      </w:pPr>
    </w:p>
    <w:p>
      <w:pPr>
        <w:spacing w:line="360" w:lineRule="auto"/>
        <w:ind w:right="-477" w:rightChars="-227"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联 系 人：</w:t>
      </w:r>
      <w:r>
        <w:rPr>
          <w:rFonts w:hint="eastAsia" w:ascii="宋体" w:hAnsi="宋体" w:eastAsia="宋体" w:cs="宋体"/>
          <w:color w:val="000000"/>
          <w:sz w:val="24"/>
          <w:szCs w:val="24"/>
          <w:u w:val="single"/>
        </w:rPr>
        <w:t xml:space="preserve">                                         </w:t>
      </w:r>
    </w:p>
    <w:p>
      <w:pPr>
        <w:spacing w:line="360" w:lineRule="auto"/>
        <w:ind w:right="-477" w:rightChars="-227" w:firstLine="480" w:firstLineChars="200"/>
        <w:rPr>
          <w:rFonts w:hint="eastAsia" w:ascii="宋体" w:hAnsi="宋体" w:eastAsia="宋体" w:cs="宋体"/>
          <w:color w:val="000000"/>
          <w:sz w:val="24"/>
          <w:szCs w:val="24"/>
        </w:rPr>
      </w:pPr>
    </w:p>
    <w:p>
      <w:pPr>
        <w:spacing w:line="360" w:lineRule="auto"/>
        <w:ind w:right="-477" w:rightChars="-227"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360" w:lineRule="auto"/>
        <w:ind w:right="-477" w:rightChars="-227" w:firstLine="480" w:firstLineChars="200"/>
        <w:jc w:val="right"/>
        <w:rPr>
          <w:rFonts w:hint="eastAsia" w:ascii="宋体" w:hAnsi="宋体" w:eastAsia="宋体" w:cs="宋体"/>
          <w:color w:val="000000"/>
          <w:sz w:val="24"/>
          <w:szCs w:val="24"/>
        </w:rPr>
      </w:pPr>
    </w:p>
    <w:p>
      <w:pPr>
        <w:spacing w:line="360" w:lineRule="auto"/>
        <w:ind w:right="-477" w:rightChars="-227"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p>
      <w:pPr>
        <w:widowControl w:val="0"/>
        <w:ind w:firstLine="480" w:firstLineChars="200"/>
        <w:jc w:val="both"/>
        <w:rPr>
          <w:rFonts w:hint="eastAsia" w:ascii="宋体" w:hAnsi="宋体" w:eastAsia="宋体" w:cs="宋体"/>
          <w:color w:val="000000"/>
          <w:kern w:val="2"/>
          <w:sz w:val="24"/>
          <w:szCs w:val="24"/>
          <w:lang w:val="en-US" w:eastAsia="zh-CN" w:bidi="ar-SA"/>
        </w:rPr>
      </w:pPr>
    </w:p>
    <w:p>
      <w:pPr>
        <w:widowControl w:val="0"/>
        <w:ind w:firstLine="480" w:firstLineChars="200"/>
        <w:jc w:val="both"/>
        <w:rPr>
          <w:rFonts w:hint="eastAsia" w:ascii="宋体" w:hAnsi="宋体" w:eastAsia="宋体" w:cs="宋体"/>
          <w:color w:val="000000"/>
          <w:kern w:val="2"/>
          <w:sz w:val="24"/>
          <w:szCs w:val="24"/>
          <w:lang w:val="en-US" w:eastAsia="zh-CN" w:bidi="ar-SA"/>
        </w:rPr>
      </w:pPr>
    </w:p>
    <w:p>
      <w:pPr>
        <w:widowControl w:val="0"/>
        <w:ind w:firstLine="480" w:firstLineChars="200"/>
        <w:jc w:val="both"/>
        <w:rPr>
          <w:rFonts w:hint="eastAsia" w:ascii="宋体" w:hAnsi="宋体" w:eastAsia="宋体" w:cs="宋体"/>
          <w:color w:val="000000"/>
          <w:kern w:val="2"/>
          <w:sz w:val="24"/>
          <w:szCs w:val="24"/>
          <w:lang w:val="en-US" w:eastAsia="zh-CN" w:bidi="ar-SA"/>
        </w:rPr>
      </w:pPr>
    </w:p>
    <w:p>
      <w:pPr>
        <w:widowControl w:val="0"/>
        <w:ind w:firstLine="480" w:firstLineChars="200"/>
        <w:jc w:val="both"/>
        <w:rPr>
          <w:rFonts w:hint="eastAsia" w:ascii="宋体" w:hAnsi="宋体" w:eastAsia="宋体" w:cs="宋体"/>
          <w:color w:val="000000"/>
          <w:kern w:val="2"/>
          <w:sz w:val="24"/>
          <w:szCs w:val="24"/>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646C5"/>
    <w:multiLevelType w:val="multilevel"/>
    <w:tmpl w:val="52A646C5"/>
    <w:lvl w:ilvl="0" w:tentative="0">
      <w:start w:val="1"/>
      <w:numFmt w:val="chineseCountingThousand"/>
      <w:pStyle w:val="3"/>
      <w:suff w:val="nothing"/>
      <w:lvlText w:val="%1、"/>
      <w:lvlJc w:val="left"/>
      <w:pPr>
        <w:ind w:left="0" w:firstLine="635"/>
      </w:pPr>
      <w:rPr>
        <w:rFonts w:hint="eastAsia"/>
      </w:rPr>
    </w:lvl>
    <w:lvl w:ilvl="1" w:tentative="0">
      <w:start w:val="1"/>
      <w:numFmt w:val="chineseCountingThousand"/>
      <w:suff w:val="nothing"/>
      <w:lvlText w:val="（%2）"/>
      <w:lvlJc w:val="left"/>
      <w:pPr>
        <w:ind w:left="0" w:firstLine="635"/>
      </w:pPr>
      <w:rPr>
        <w:rFonts w:hint="eastAsia"/>
      </w:rPr>
    </w:lvl>
    <w:lvl w:ilvl="2" w:tentative="0">
      <w:start w:val="1"/>
      <w:numFmt w:val="decimal"/>
      <w:suff w:val="space"/>
      <w:lvlText w:val="%3."/>
      <w:lvlJc w:val="left"/>
      <w:pPr>
        <w:ind w:left="0" w:firstLine="635"/>
      </w:pPr>
      <w:rPr>
        <w:rFonts w:hint="eastAsia"/>
      </w:rPr>
    </w:lvl>
    <w:lvl w:ilvl="3" w:tentative="0">
      <w:start w:val="1"/>
      <w:numFmt w:val="decimal"/>
      <w:lvlText w:val="%1.%2.%3.%4."/>
      <w:lvlJc w:val="left"/>
      <w:pPr>
        <w:tabs>
          <w:tab w:val="left" w:pos="3669"/>
        </w:tabs>
        <w:ind w:left="3669" w:hanging="851"/>
      </w:pPr>
      <w:rPr>
        <w:rFonts w:hint="eastAsia"/>
      </w:rPr>
    </w:lvl>
    <w:lvl w:ilvl="4" w:tentative="0">
      <w:start w:val="1"/>
      <w:numFmt w:val="decimal"/>
      <w:lvlText w:val="%1.%2.%3.%4.%5."/>
      <w:lvlJc w:val="left"/>
      <w:pPr>
        <w:tabs>
          <w:tab w:val="left" w:pos="3810"/>
        </w:tabs>
        <w:ind w:left="3810" w:hanging="992"/>
      </w:pPr>
      <w:rPr>
        <w:rFonts w:hint="eastAsia"/>
      </w:rPr>
    </w:lvl>
    <w:lvl w:ilvl="5" w:tentative="0">
      <w:start w:val="1"/>
      <w:numFmt w:val="decimal"/>
      <w:lvlText w:val="%1.%2.%3.%4.%5.%6."/>
      <w:lvlJc w:val="left"/>
      <w:pPr>
        <w:tabs>
          <w:tab w:val="left" w:pos="3952"/>
        </w:tabs>
        <w:ind w:left="3952" w:hanging="1134"/>
      </w:pPr>
      <w:rPr>
        <w:rFonts w:hint="eastAsia"/>
      </w:rPr>
    </w:lvl>
    <w:lvl w:ilvl="6" w:tentative="0">
      <w:start w:val="1"/>
      <w:numFmt w:val="decimal"/>
      <w:lvlText w:val="%1.%2.%3.%4.%5.%6.%7."/>
      <w:lvlJc w:val="left"/>
      <w:pPr>
        <w:tabs>
          <w:tab w:val="left" w:pos="4094"/>
        </w:tabs>
        <w:ind w:left="4094" w:hanging="1276"/>
      </w:pPr>
      <w:rPr>
        <w:rFonts w:hint="eastAsia"/>
      </w:rPr>
    </w:lvl>
    <w:lvl w:ilvl="7" w:tentative="0">
      <w:start w:val="1"/>
      <w:numFmt w:val="decimal"/>
      <w:lvlText w:val="%1.%2.%3.%4.%5.%6.%7.%8."/>
      <w:lvlJc w:val="left"/>
      <w:pPr>
        <w:tabs>
          <w:tab w:val="left" w:pos="4236"/>
        </w:tabs>
        <w:ind w:left="4236" w:hanging="1418"/>
      </w:pPr>
      <w:rPr>
        <w:rFonts w:hint="eastAsia"/>
      </w:rPr>
    </w:lvl>
    <w:lvl w:ilvl="8" w:tentative="0">
      <w:start w:val="1"/>
      <w:numFmt w:val="decimal"/>
      <w:lvlText w:val="%1.%2.%3.%4.%5.%6.%7.%8.%9."/>
      <w:lvlJc w:val="left"/>
      <w:pPr>
        <w:tabs>
          <w:tab w:val="left" w:pos="4377"/>
        </w:tabs>
        <w:ind w:left="437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62C98"/>
    <w:rsid w:val="0A5A52CA"/>
    <w:rsid w:val="0FFD57F3"/>
    <w:rsid w:val="143E2ED2"/>
    <w:rsid w:val="1C553F37"/>
    <w:rsid w:val="24762C98"/>
    <w:rsid w:val="2A38014A"/>
    <w:rsid w:val="324575A0"/>
    <w:rsid w:val="34C506A7"/>
    <w:rsid w:val="37174065"/>
    <w:rsid w:val="41092BBF"/>
    <w:rsid w:val="47AC488E"/>
    <w:rsid w:val="4AFB6E3F"/>
    <w:rsid w:val="5C5A22CE"/>
    <w:rsid w:val="6A2A7563"/>
    <w:rsid w:val="7083574B"/>
    <w:rsid w:val="78AD5792"/>
    <w:rsid w:val="7910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50" w:beforeLines="50" w:after="50" w:afterLines="50"/>
      <w:jc w:val="left"/>
      <w:outlineLvl w:val="0"/>
    </w:pPr>
    <w:rPr>
      <w:rFonts w:ascii="Arial" w:hAnsi="Arial" w:eastAsia="黑体"/>
      <w:caps/>
      <w:kern w:val="36"/>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cstheme="minorBidi"/>
      <w:sz w:val="32"/>
      <w:szCs w:val="24"/>
    </w:rPr>
  </w:style>
  <w:style w:type="paragraph" w:styleId="5">
    <w:name w:val="heading 3"/>
    <w:basedOn w:val="1"/>
    <w:next w:val="1"/>
    <w:semiHidden/>
    <w:unhideWhenUsed/>
    <w:qFormat/>
    <w:uiPriority w:val="0"/>
    <w:pPr>
      <w:keepNext/>
      <w:keepLines/>
      <w:snapToGrid w:val="0"/>
      <w:spacing w:beforeLines="0" w:beforeAutospacing="0" w:afterLines="0" w:afterAutospacing="0" w:line="560" w:lineRule="exact"/>
      <w:ind w:firstLine="880" w:firstLineChars="200"/>
      <w:outlineLvl w:val="2"/>
    </w:pPr>
    <w:rPr>
      <w:rFonts w:ascii="仿宋_GB2312" w:hAnsi="仿宋_GB2312" w:eastAsia="仿宋_GB2312" w:cstheme="minorBidi"/>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styleId="6">
    <w:name w:val="Normal Indent"/>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2025-07-30T01:17:00Z</dcterms:created>
  <dc:creator>北京市丰台区民政局</dc:creator>
  <cp:lastModifiedBy>北京市丰台区民政局</cp:lastModifiedBy>
  <dcterms:modified xsi:type="dcterms:W3CDTF">2025-07-30T01:17:40Z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EB3B080401384A8FAA135A8EB0252537</vt:lpwstr>
  </property>
</Properties>
</file>